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9C" w:rsidRPr="0030479C" w:rsidRDefault="0030479C" w:rsidP="0030479C">
      <w:pPr>
        <w:spacing w:after="0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913C6A">
        <w:rPr>
          <w:rFonts w:ascii="Times New Roman" w:hAnsi="Times New Roman" w:cs="Times New Roman"/>
          <w:b/>
          <w:sz w:val="32"/>
          <w:szCs w:val="32"/>
          <w:lang w:val="kk-KZ"/>
        </w:rPr>
        <w:t xml:space="preserve"> </w:t>
      </w:r>
      <w:r w:rsidR="00913C6A" w:rsidRPr="00913C6A">
        <w:rPr>
          <w:rFonts w:ascii="Times New Roman" w:hAnsi="Times New Roman" w:cs="Times New Roman"/>
          <w:b/>
          <w:sz w:val="32"/>
          <w:szCs w:val="32"/>
          <w:lang w:val="kk-KZ"/>
        </w:rPr>
        <w:t>«</w:t>
      </w:r>
      <w:r w:rsidR="00913C6A" w:rsidRPr="00913C6A">
        <w:rPr>
          <w:rFonts w:ascii="Times New Roman" w:hAnsi="Times New Roman" w:cs="Times New Roman"/>
          <w:b/>
          <w:sz w:val="32"/>
          <w:szCs w:val="32"/>
        </w:rPr>
        <w:t>ҚазАвтоЖол</w:t>
      </w:r>
      <w:r w:rsidR="00913C6A" w:rsidRPr="00913C6A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ҰК</w:t>
      </w:r>
      <w:r w:rsidR="00913C6A" w:rsidRPr="00913C6A">
        <w:rPr>
          <w:rFonts w:ascii="Times New Roman" w:hAnsi="Times New Roman" w:cs="Times New Roman"/>
          <w:b/>
          <w:sz w:val="32"/>
          <w:szCs w:val="32"/>
          <w:lang w:val="kk-KZ"/>
        </w:rPr>
        <w:t>»</w:t>
      </w:r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АҚ – </w:t>
      </w:r>
      <w:proofErr w:type="spellStart"/>
      <w:r w:rsidR="00913C6A" w:rsidRPr="00913C6A">
        <w:rPr>
          <w:rFonts w:ascii="Times New Roman" w:hAnsi="Times New Roman" w:cs="Times New Roman"/>
          <w:b/>
          <w:sz w:val="32"/>
          <w:szCs w:val="32"/>
        </w:rPr>
        <w:t>ның</w:t>
      </w:r>
      <w:proofErr w:type="spellEnd"/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2023-2027 </w:t>
      </w:r>
      <w:proofErr w:type="spellStart"/>
      <w:r w:rsidR="00913C6A" w:rsidRPr="00913C6A">
        <w:rPr>
          <w:rFonts w:ascii="Times New Roman" w:hAnsi="Times New Roman" w:cs="Times New Roman"/>
          <w:b/>
          <w:sz w:val="32"/>
          <w:szCs w:val="32"/>
        </w:rPr>
        <w:t>жылдарға</w:t>
      </w:r>
      <w:proofErr w:type="spellEnd"/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3C6A" w:rsidRPr="00913C6A">
        <w:rPr>
          <w:rFonts w:ascii="Times New Roman" w:hAnsi="Times New Roman" w:cs="Times New Roman"/>
          <w:b/>
          <w:sz w:val="32"/>
          <w:szCs w:val="32"/>
        </w:rPr>
        <w:t>арналған</w:t>
      </w:r>
      <w:proofErr w:type="spellEnd"/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3C6A" w:rsidRPr="00913C6A">
        <w:rPr>
          <w:rFonts w:ascii="Times New Roman" w:hAnsi="Times New Roman" w:cs="Times New Roman"/>
          <w:b/>
          <w:sz w:val="32"/>
          <w:szCs w:val="32"/>
        </w:rPr>
        <w:t>іс-шаралар</w:t>
      </w:r>
      <w:proofErr w:type="spellEnd"/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3C6A" w:rsidRPr="00913C6A">
        <w:rPr>
          <w:rFonts w:ascii="Times New Roman" w:hAnsi="Times New Roman" w:cs="Times New Roman"/>
          <w:b/>
          <w:sz w:val="32"/>
          <w:szCs w:val="32"/>
        </w:rPr>
        <w:t>жоспары</w:t>
      </w:r>
      <w:proofErr w:type="spellEnd"/>
      <w:r w:rsidR="00913C6A" w:rsidRPr="00913C6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3C6A" w:rsidRPr="00913C6A">
        <w:rPr>
          <w:rFonts w:ascii="Times New Roman" w:hAnsi="Times New Roman" w:cs="Times New Roman"/>
          <w:b/>
          <w:sz w:val="32"/>
          <w:szCs w:val="32"/>
        </w:rPr>
        <w:t>бойынша</w:t>
      </w:r>
      <w:proofErr w:type="spellEnd"/>
      <w:r w:rsidRPr="0030479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а</w:t>
      </w:r>
      <w:proofErr w:type="spellStart"/>
      <w:r w:rsidRPr="00913C6A">
        <w:rPr>
          <w:rFonts w:ascii="Times New Roman" w:hAnsi="Times New Roman" w:cs="Times New Roman"/>
          <w:b/>
          <w:sz w:val="32"/>
          <w:szCs w:val="32"/>
        </w:rPr>
        <w:t>қпарат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kk-KZ"/>
        </w:rPr>
        <w:t>ы</w:t>
      </w:r>
    </w:p>
    <w:p w:rsidR="00265D17" w:rsidRPr="00913C6A" w:rsidRDefault="00265D17" w:rsidP="00913C6A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913C6A" w:rsidRDefault="00913C6A" w:rsidP="00913C6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13C6A" w:rsidRDefault="00913C6A" w:rsidP="00913C6A">
      <w:pPr>
        <w:pStyle w:val="a3"/>
        <w:spacing w:before="0"/>
        <w:ind w:firstLine="85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val="kk-KZ" w:eastAsia="en-US"/>
        </w:rPr>
        <w:t>«</w:t>
      </w:r>
      <w:r w:rsidRPr="00E73E7C">
        <w:rPr>
          <w:rFonts w:eastAsiaTheme="minorHAnsi"/>
          <w:sz w:val="28"/>
          <w:szCs w:val="28"/>
          <w:lang w:eastAsia="en-US"/>
        </w:rPr>
        <w:t>ҚазАвтоЖол</w:t>
      </w:r>
      <w:r>
        <w:rPr>
          <w:rFonts w:eastAsiaTheme="minorHAnsi"/>
          <w:sz w:val="28"/>
          <w:szCs w:val="28"/>
          <w:lang w:val="kk-KZ" w:eastAsia="en-US"/>
        </w:rPr>
        <w:t xml:space="preserve">» </w:t>
      </w:r>
      <w:r w:rsidRPr="00E73E7C">
        <w:rPr>
          <w:rFonts w:eastAsiaTheme="minorHAnsi"/>
          <w:sz w:val="28"/>
          <w:szCs w:val="28"/>
          <w:lang w:eastAsia="en-US"/>
        </w:rPr>
        <w:t>ҰК</w:t>
      </w:r>
      <w:r>
        <w:rPr>
          <w:rFonts w:eastAsiaTheme="minorHAnsi"/>
          <w:sz w:val="28"/>
          <w:szCs w:val="28"/>
          <w:lang w:val="kk-KZ" w:eastAsia="en-US"/>
        </w:rPr>
        <w:t>»</w:t>
      </w:r>
      <w:r w:rsidRPr="00E73E7C">
        <w:rPr>
          <w:rFonts w:eastAsiaTheme="minorHAnsi"/>
          <w:sz w:val="28"/>
          <w:szCs w:val="28"/>
          <w:lang w:eastAsia="en-US"/>
        </w:rPr>
        <w:t xml:space="preserve"> АҚ (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бұдан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әрі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- </w:t>
      </w:r>
      <w:r>
        <w:rPr>
          <w:rFonts w:eastAsiaTheme="minorHAnsi"/>
          <w:sz w:val="28"/>
          <w:szCs w:val="28"/>
          <w:lang w:val="kk-KZ" w:eastAsia="en-US"/>
        </w:rPr>
        <w:t>Қ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оғам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>) 20</w:t>
      </w:r>
      <w:r>
        <w:rPr>
          <w:rFonts w:eastAsiaTheme="minorHAnsi"/>
          <w:sz w:val="28"/>
          <w:szCs w:val="28"/>
          <w:lang w:val="kk-KZ" w:eastAsia="en-US"/>
        </w:rPr>
        <w:t>23</w:t>
      </w:r>
      <w:r w:rsidRPr="00E73E7C">
        <w:rPr>
          <w:rFonts w:eastAsiaTheme="minorHAnsi"/>
          <w:sz w:val="28"/>
          <w:szCs w:val="28"/>
          <w:lang w:eastAsia="en-US"/>
        </w:rPr>
        <w:t>-202</w:t>
      </w:r>
      <w:r>
        <w:rPr>
          <w:rFonts w:eastAsiaTheme="minorHAnsi"/>
          <w:sz w:val="28"/>
          <w:szCs w:val="28"/>
          <w:lang w:val="kk-KZ" w:eastAsia="en-US"/>
        </w:rPr>
        <w:t>7</w:t>
      </w:r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жылдарға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арналған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іс-шаралар</w:t>
      </w:r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жоспары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val="kk-KZ" w:eastAsia="en-US"/>
        </w:rPr>
        <w:t>«</w:t>
      </w:r>
      <w:r w:rsidR="0030479C">
        <w:rPr>
          <w:rFonts w:eastAsiaTheme="minorHAnsi"/>
          <w:sz w:val="28"/>
          <w:szCs w:val="28"/>
          <w:lang w:val="kk-KZ" w:eastAsia="en-US"/>
        </w:rPr>
        <w:t xml:space="preserve">Ұлттық басқарушы холдингтердің,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ұлттық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холдингтердің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ұлттық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компаниялардың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даму </w:t>
      </w:r>
      <w:r w:rsidR="0030479C">
        <w:rPr>
          <w:rFonts w:eastAsiaTheme="minorHAnsi"/>
          <w:sz w:val="28"/>
          <w:szCs w:val="28"/>
          <w:lang w:val="kk-KZ" w:eastAsia="en-US"/>
        </w:rPr>
        <w:t>жоспарларын</w:t>
      </w:r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r w:rsidR="0030479C">
        <w:rPr>
          <w:rFonts w:eastAsiaTheme="minorHAnsi"/>
          <w:sz w:val="28"/>
          <w:szCs w:val="28"/>
          <w:lang w:val="kk-KZ" w:eastAsia="en-US"/>
        </w:rPr>
        <w:t xml:space="preserve">және акционері мемлекет болып табылатын ұлттық басқарушы холдингтердің, ұлттық холдингтердің, ұлттық компаниялардың іс-шаралар жоспарларын </w:t>
      </w:r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әзірлеу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бекіту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қағидаларын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бекі</w:t>
      </w:r>
      <w:r>
        <w:rPr>
          <w:rFonts w:eastAsiaTheme="minorHAnsi"/>
          <w:sz w:val="28"/>
          <w:szCs w:val="28"/>
          <w:lang w:eastAsia="en-US"/>
        </w:rPr>
        <w:t>ту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sz w:val="28"/>
          <w:szCs w:val="28"/>
          <w:lang w:eastAsia="en-US"/>
        </w:rPr>
        <w:t>сондай-ақ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>
        <w:rPr>
          <w:rFonts w:eastAsiaTheme="minorHAnsi"/>
          <w:sz w:val="28"/>
          <w:szCs w:val="28"/>
          <w:lang w:eastAsia="en-US"/>
        </w:rPr>
        <w:t>оларды</w:t>
      </w:r>
      <w:proofErr w:type="spellEnd"/>
      <w:r w:rsidR="0030479C">
        <w:rPr>
          <w:rFonts w:eastAsiaTheme="minorHAnsi"/>
          <w:sz w:val="28"/>
          <w:szCs w:val="28"/>
          <w:lang w:val="kk-KZ" w:eastAsia="en-US"/>
        </w:rPr>
        <w:t>ң іске асырылуын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E73E7C">
        <w:rPr>
          <w:rFonts w:eastAsiaTheme="minorHAnsi"/>
          <w:sz w:val="28"/>
          <w:szCs w:val="28"/>
          <w:lang w:eastAsia="en-US"/>
        </w:rPr>
        <w:t>мониторинг</w:t>
      </w:r>
      <w:r w:rsidR="0030479C">
        <w:rPr>
          <w:rFonts w:eastAsiaTheme="minorHAnsi"/>
          <w:sz w:val="28"/>
          <w:szCs w:val="28"/>
          <w:lang w:val="kk-KZ" w:eastAsia="en-US"/>
        </w:rPr>
        <w:t>теу</w:t>
      </w:r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және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бағалау</w:t>
      </w:r>
      <w:proofErr w:type="spellEnd"/>
      <w:r>
        <w:rPr>
          <w:rFonts w:eastAsiaTheme="minorHAnsi"/>
          <w:sz w:val="28"/>
          <w:szCs w:val="28"/>
          <w:lang w:val="kk-KZ" w:eastAsia="en-US"/>
        </w:rPr>
        <w:t xml:space="preserve"> туралы</w:t>
      </w:r>
      <w:r>
        <w:rPr>
          <w:rFonts w:eastAsiaTheme="minorHAnsi"/>
          <w:sz w:val="28"/>
          <w:szCs w:val="28"/>
          <w:lang w:eastAsia="en-US"/>
        </w:rPr>
        <w:t>»</w:t>
      </w:r>
      <w:r w:rsidRPr="00EC4A0E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Қазақстан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Республикасы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Ұлттық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экономика </w:t>
      </w:r>
      <w:r>
        <w:rPr>
          <w:rFonts w:eastAsiaTheme="minorHAnsi"/>
          <w:sz w:val="28"/>
          <w:szCs w:val="28"/>
          <w:lang w:val="kk-KZ" w:eastAsia="en-US"/>
        </w:rPr>
        <w:t>М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инистрінің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2015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жылғы</w:t>
      </w:r>
      <w:proofErr w:type="spellEnd"/>
      <w:r>
        <w:rPr>
          <w:rFonts w:eastAsiaTheme="minorHAnsi"/>
          <w:sz w:val="28"/>
          <w:szCs w:val="28"/>
          <w:lang w:val="kk-KZ" w:eastAsia="en-US"/>
        </w:rPr>
        <w:t xml:space="preserve"> </w:t>
      </w:r>
      <w:r w:rsidRPr="00E73E7C">
        <w:rPr>
          <w:rFonts w:eastAsiaTheme="minorHAnsi"/>
          <w:sz w:val="28"/>
          <w:szCs w:val="28"/>
          <w:lang w:eastAsia="en-US"/>
        </w:rPr>
        <w:t>27</w:t>
      </w:r>
      <w:r>
        <w:rPr>
          <w:rFonts w:eastAsiaTheme="minorHAnsi"/>
          <w:sz w:val="28"/>
          <w:szCs w:val="28"/>
          <w:lang w:val="kk-KZ"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ақпандағы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№ 149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бұйрығына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сәйкес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E73E7C">
        <w:rPr>
          <w:rFonts w:eastAsiaTheme="minorHAnsi"/>
          <w:sz w:val="28"/>
          <w:szCs w:val="28"/>
          <w:lang w:eastAsia="en-US"/>
        </w:rPr>
        <w:t>әзірленді</w:t>
      </w:r>
      <w:proofErr w:type="spellEnd"/>
      <w:r w:rsidRPr="00E73E7C">
        <w:rPr>
          <w:rFonts w:eastAsiaTheme="minorHAnsi"/>
          <w:sz w:val="28"/>
          <w:szCs w:val="28"/>
          <w:lang w:eastAsia="en-US"/>
        </w:rPr>
        <w:t>.</w:t>
      </w:r>
    </w:p>
    <w:p w:rsidR="005B469E" w:rsidRDefault="005B469E" w:rsidP="005B469E">
      <w:pPr>
        <w:pStyle w:val="a3"/>
        <w:ind w:firstLine="851"/>
        <w:rPr>
          <w:sz w:val="28"/>
          <w:szCs w:val="28"/>
          <w:lang w:val="kk-KZ"/>
        </w:rPr>
      </w:pPr>
      <w:proofErr w:type="spellStart"/>
      <w:r w:rsidRPr="005B469E">
        <w:rPr>
          <w:sz w:val="28"/>
          <w:szCs w:val="28"/>
        </w:rPr>
        <w:t>Қоғамның</w:t>
      </w:r>
      <w:proofErr w:type="spellEnd"/>
      <w:r w:rsidR="0030479C">
        <w:rPr>
          <w:sz w:val="28"/>
          <w:szCs w:val="28"/>
        </w:rPr>
        <w:t xml:space="preserve"> 2023 – 2027 </w:t>
      </w:r>
      <w:proofErr w:type="spellStart"/>
      <w:r w:rsidR="0030479C">
        <w:rPr>
          <w:sz w:val="28"/>
          <w:szCs w:val="28"/>
        </w:rPr>
        <w:t>жылдарға</w:t>
      </w:r>
      <w:proofErr w:type="spellEnd"/>
      <w:r w:rsidR="0030479C">
        <w:rPr>
          <w:sz w:val="28"/>
          <w:szCs w:val="28"/>
        </w:rPr>
        <w:t xml:space="preserve"> </w:t>
      </w:r>
      <w:proofErr w:type="spellStart"/>
      <w:r w:rsidR="0030479C">
        <w:rPr>
          <w:sz w:val="28"/>
          <w:szCs w:val="28"/>
        </w:rPr>
        <w:t>арналған</w:t>
      </w:r>
      <w:proofErr w:type="spellEnd"/>
      <w:r w:rsidR="0030479C">
        <w:rPr>
          <w:sz w:val="28"/>
          <w:szCs w:val="28"/>
        </w:rPr>
        <w:t xml:space="preserve"> </w:t>
      </w:r>
      <w:r w:rsidR="0030479C">
        <w:rPr>
          <w:sz w:val="28"/>
          <w:szCs w:val="28"/>
          <w:lang w:val="kk-KZ"/>
        </w:rPr>
        <w:t>І</w:t>
      </w:r>
      <w:r w:rsidRPr="005B469E">
        <w:rPr>
          <w:sz w:val="28"/>
          <w:szCs w:val="28"/>
        </w:rPr>
        <w:t>с-</w:t>
      </w:r>
      <w:proofErr w:type="spellStart"/>
      <w:r w:rsidRPr="005B469E">
        <w:rPr>
          <w:sz w:val="28"/>
          <w:szCs w:val="28"/>
        </w:rPr>
        <w:t>шаралар</w:t>
      </w:r>
      <w:proofErr w:type="spellEnd"/>
      <w:r w:rsidRPr="005B469E">
        <w:rPr>
          <w:sz w:val="28"/>
          <w:szCs w:val="28"/>
        </w:rPr>
        <w:t xml:space="preserve"> </w:t>
      </w:r>
      <w:proofErr w:type="spellStart"/>
      <w:r w:rsidRPr="005B469E">
        <w:rPr>
          <w:sz w:val="28"/>
          <w:szCs w:val="28"/>
        </w:rPr>
        <w:t>жоспары</w:t>
      </w:r>
      <w:proofErr w:type="spellEnd"/>
      <w:r w:rsidRPr="005B469E">
        <w:rPr>
          <w:sz w:val="28"/>
          <w:szCs w:val="28"/>
        </w:rPr>
        <w:t xml:space="preserve"> </w:t>
      </w:r>
      <w:proofErr w:type="spellStart"/>
      <w:r w:rsidRPr="005B469E">
        <w:rPr>
          <w:sz w:val="28"/>
          <w:szCs w:val="28"/>
        </w:rPr>
        <w:t>Қоғамның</w:t>
      </w:r>
      <w:proofErr w:type="spellEnd"/>
      <w:r w:rsidRPr="005B469E">
        <w:rPr>
          <w:sz w:val="28"/>
          <w:szCs w:val="28"/>
        </w:rPr>
        <w:t xml:space="preserve"> </w:t>
      </w:r>
      <w:proofErr w:type="spellStart"/>
      <w:r w:rsidRPr="005B469E">
        <w:rPr>
          <w:sz w:val="28"/>
          <w:szCs w:val="28"/>
        </w:rPr>
        <w:t>Директорлар</w:t>
      </w:r>
      <w:proofErr w:type="spellEnd"/>
      <w:r w:rsidRPr="005B469E">
        <w:rPr>
          <w:sz w:val="28"/>
          <w:szCs w:val="28"/>
        </w:rPr>
        <w:t xml:space="preserve"> </w:t>
      </w:r>
      <w:proofErr w:type="spellStart"/>
      <w:r w:rsidRPr="005B469E">
        <w:rPr>
          <w:sz w:val="28"/>
          <w:szCs w:val="28"/>
        </w:rPr>
        <w:t>кеңесінің</w:t>
      </w:r>
      <w:proofErr w:type="spellEnd"/>
      <w:r w:rsidRPr="005B469E">
        <w:rPr>
          <w:sz w:val="28"/>
          <w:szCs w:val="28"/>
        </w:rPr>
        <w:t xml:space="preserve"> 2023 </w:t>
      </w:r>
      <w:proofErr w:type="spellStart"/>
      <w:r w:rsidRPr="005B469E">
        <w:rPr>
          <w:sz w:val="28"/>
          <w:szCs w:val="28"/>
        </w:rPr>
        <w:t>жылғы</w:t>
      </w:r>
      <w:proofErr w:type="spellEnd"/>
      <w:r w:rsidRPr="005B469E">
        <w:rPr>
          <w:sz w:val="28"/>
          <w:szCs w:val="28"/>
        </w:rPr>
        <w:t xml:space="preserve"> 25 </w:t>
      </w:r>
      <w:proofErr w:type="spellStart"/>
      <w:r w:rsidRPr="005B469E">
        <w:rPr>
          <w:sz w:val="28"/>
          <w:szCs w:val="28"/>
        </w:rPr>
        <w:t>шілдедегі</w:t>
      </w:r>
      <w:proofErr w:type="spellEnd"/>
      <w:r w:rsidRPr="005B469E">
        <w:rPr>
          <w:sz w:val="28"/>
          <w:szCs w:val="28"/>
        </w:rPr>
        <w:t xml:space="preserve"> </w:t>
      </w:r>
      <w:proofErr w:type="spellStart"/>
      <w:r w:rsidRPr="005B469E">
        <w:rPr>
          <w:sz w:val="28"/>
          <w:szCs w:val="28"/>
        </w:rPr>
        <w:t>шешімімен</w:t>
      </w:r>
      <w:proofErr w:type="spellEnd"/>
      <w:r w:rsidRPr="005B469E">
        <w:rPr>
          <w:sz w:val="28"/>
          <w:szCs w:val="28"/>
        </w:rPr>
        <w:t xml:space="preserve"> </w:t>
      </w:r>
      <w:proofErr w:type="spellStart"/>
      <w:r w:rsidRPr="005B469E">
        <w:rPr>
          <w:sz w:val="28"/>
          <w:szCs w:val="28"/>
        </w:rPr>
        <w:t>бекітілген</w:t>
      </w:r>
      <w:proofErr w:type="spellEnd"/>
      <w:r>
        <w:rPr>
          <w:sz w:val="28"/>
          <w:szCs w:val="28"/>
          <w:lang w:val="kk-KZ"/>
        </w:rPr>
        <w:t xml:space="preserve"> (№94/23 </w:t>
      </w:r>
      <w:r w:rsidR="0030479C">
        <w:rPr>
          <w:sz w:val="28"/>
          <w:szCs w:val="28"/>
          <w:lang w:val="kk-KZ"/>
        </w:rPr>
        <w:t>хаттама</w:t>
      </w:r>
      <w:r>
        <w:rPr>
          <w:sz w:val="28"/>
          <w:szCs w:val="28"/>
          <w:lang w:val="kk-KZ"/>
        </w:rPr>
        <w:t>).</w:t>
      </w:r>
    </w:p>
    <w:p w:rsidR="005B469E" w:rsidRDefault="005B469E" w:rsidP="005B469E">
      <w:pPr>
        <w:pStyle w:val="a3"/>
        <w:ind w:firstLine="851"/>
        <w:rPr>
          <w:sz w:val="28"/>
          <w:szCs w:val="28"/>
          <w:lang w:val="kk-KZ"/>
        </w:rPr>
      </w:pPr>
      <w:r w:rsidRPr="005B469E">
        <w:rPr>
          <w:sz w:val="28"/>
          <w:szCs w:val="28"/>
          <w:lang w:val="kk-KZ"/>
        </w:rPr>
        <w:t>Қызметтің негізгі түрлеріне сәйкес жоспарлануда</w:t>
      </w:r>
      <w:r>
        <w:rPr>
          <w:sz w:val="28"/>
          <w:szCs w:val="28"/>
          <w:lang w:val="kk-KZ"/>
        </w:rPr>
        <w:t>:</w:t>
      </w:r>
    </w:p>
    <w:p w:rsidR="005B469E" w:rsidRPr="005C5B13" w:rsidRDefault="005B469E" w:rsidP="005B469E">
      <w:pPr>
        <w:pStyle w:val="a3"/>
        <w:spacing w:before="0"/>
        <w:ind w:firstLine="851"/>
        <w:jc w:val="right"/>
        <w:rPr>
          <w:sz w:val="20"/>
          <w:szCs w:val="20"/>
        </w:rPr>
      </w:pPr>
      <w:r w:rsidRPr="005C5B13">
        <w:rPr>
          <w:sz w:val="20"/>
          <w:szCs w:val="20"/>
          <w:lang w:val="kk-KZ"/>
        </w:rPr>
        <w:t>ҚҚС</w:t>
      </w:r>
      <w:r w:rsidRPr="005C5B13">
        <w:rPr>
          <w:sz w:val="20"/>
          <w:szCs w:val="20"/>
        </w:rPr>
        <w:t>, млрд. те</w:t>
      </w:r>
      <w:r w:rsidRPr="005C5B13">
        <w:rPr>
          <w:sz w:val="20"/>
          <w:szCs w:val="20"/>
          <w:lang w:val="kk-KZ"/>
        </w:rPr>
        <w:t>ң</w:t>
      </w:r>
      <w:proofErr w:type="spellStart"/>
      <w:r w:rsidRPr="005C5B13">
        <w:rPr>
          <w:sz w:val="20"/>
          <w:szCs w:val="20"/>
        </w:rPr>
        <w:t>ге</w:t>
      </w:r>
      <w:proofErr w:type="spellEnd"/>
    </w:p>
    <w:tbl>
      <w:tblPr>
        <w:tblStyle w:val="a4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992"/>
        <w:gridCol w:w="992"/>
        <w:gridCol w:w="993"/>
        <w:gridCol w:w="992"/>
        <w:gridCol w:w="992"/>
      </w:tblGrid>
      <w:tr w:rsidR="005B469E" w:rsidRPr="00B90617" w:rsidTr="007503D6">
        <w:trPr>
          <w:trHeight w:val="865"/>
        </w:trPr>
        <w:tc>
          <w:tcPr>
            <w:tcW w:w="709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</w:rPr>
            </w:pPr>
            <w:r w:rsidRPr="00475109">
              <w:rPr>
                <w:b/>
                <w:sz w:val="28"/>
                <w:szCs w:val="28"/>
                <w:lang w:val="kk-KZ"/>
              </w:rPr>
              <w:t>р/с</w:t>
            </w:r>
            <w:r w:rsidRPr="00475109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  <w:lang w:val="kk-KZ"/>
              </w:rPr>
            </w:pPr>
            <w:r w:rsidRPr="00475109">
              <w:rPr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475109">
              <w:rPr>
                <w:b/>
                <w:sz w:val="28"/>
                <w:szCs w:val="28"/>
              </w:rPr>
              <w:t xml:space="preserve">2023 </w:t>
            </w:r>
            <w:proofErr w:type="spellStart"/>
            <w:r w:rsidRPr="00475109">
              <w:rPr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475109">
              <w:rPr>
                <w:b/>
                <w:sz w:val="28"/>
                <w:szCs w:val="28"/>
              </w:rPr>
              <w:t xml:space="preserve">2024 </w:t>
            </w:r>
            <w:proofErr w:type="spellStart"/>
            <w:r w:rsidRPr="00475109">
              <w:rPr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993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475109">
              <w:rPr>
                <w:b/>
                <w:sz w:val="28"/>
                <w:szCs w:val="28"/>
              </w:rPr>
              <w:t xml:space="preserve">2025 </w:t>
            </w:r>
            <w:proofErr w:type="spellStart"/>
            <w:r w:rsidRPr="00475109">
              <w:rPr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475109">
              <w:rPr>
                <w:b/>
                <w:sz w:val="28"/>
                <w:szCs w:val="28"/>
              </w:rPr>
              <w:t xml:space="preserve">2026 </w:t>
            </w:r>
            <w:proofErr w:type="spellStart"/>
            <w:r w:rsidRPr="00475109">
              <w:rPr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center"/>
              <w:rPr>
                <w:b/>
                <w:sz w:val="28"/>
                <w:szCs w:val="28"/>
              </w:rPr>
            </w:pPr>
            <w:r w:rsidRPr="00475109">
              <w:rPr>
                <w:b/>
                <w:sz w:val="28"/>
                <w:szCs w:val="28"/>
              </w:rPr>
              <w:t xml:space="preserve">2027 </w:t>
            </w:r>
            <w:proofErr w:type="spellStart"/>
            <w:r w:rsidRPr="00475109">
              <w:rPr>
                <w:b/>
                <w:sz w:val="28"/>
                <w:szCs w:val="28"/>
              </w:rPr>
              <w:t>жыл</w:t>
            </w:r>
            <w:proofErr w:type="spellEnd"/>
          </w:p>
        </w:tc>
      </w:tr>
      <w:tr w:rsidR="005B469E" w:rsidRPr="00B90617" w:rsidTr="007503D6">
        <w:tc>
          <w:tcPr>
            <w:tcW w:w="709" w:type="dxa"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right"/>
            </w:pPr>
            <w:r w:rsidRPr="00475109">
              <w:t>1</w:t>
            </w:r>
          </w:p>
        </w:tc>
        <w:tc>
          <w:tcPr>
            <w:tcW w:w="3969" w:type="dxa"/>
            <w:vAlign w:val="center"/>
          </w:tcPr>
          <w:p w:rsidR="005B469E" w:rsidRPr="00A86BE1" w:rsidRDefault="00D80F80" w:rsidP="007503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Мемлекеттік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тапсыр</w:t>
            </w:r>
            <w:r w:rsidR="0030479C">
              <w:rPr>
                <w:rFonts w:ascii="Times New Roman" w:hAnsi="Times New Roman"/>
                <w:sz w:val="28"/>
                <w:szCs w:val="28"/>
              </w:rPr>
              <w:t>ма</w:t>
            </w:r>
            <w:proofErr w:type="spellEnd"/>
            <w:r w:rsidR="0030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9C">
              <w:rPr>
                <w:rFonts w:ascii="Times New Roman" w:hAnsi="Times New Roman"/>
                <w:sz w:val="28"/>
                <w:szCs w:val="28"/>
              </w:rPr>
              <w:t>нысанында</w:t>
            </w:r>
            <w:proofErr w:type="spellEnd"/>
            <w:r w:rsidR="0030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9C">
              <w:rPr>
                <w:rFonts w:ascii="Times New Roman" w:hAnsi="Times New Roman"/>
                <w:sz w:val="28"/>
                <w:szCs w:val="28"/>
              </w:rPr>
              <w:t>жүзеге</w:t>
            </w:r>
            <w:proofErr w:type="spellEnd"/>
            <w:r w:rsidR="0030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9C">
              <w:rPr>
                <w:rFonts w:ascii="Times New Roman" w:hAnsi="Times New Roman"/>
                <w:sz w:val="28"/>
                <w:szCs w:val="28"/>
              </w:rPr>
              <w:t>асырылатын</w:t>
            </w:r>
            <w:proofErr w:type="spellEnd"/>
            <w:r w:rsidR="0030479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0479C">
              <w:rPr>
                <w:rFonts w:ascii="Times New Roman" w:hAnsi="Times New Roman"/>
                <w:sz w:val="28"/>
                <w:szCs w:val="28"/>
              </w:rPr>
              <w:t>р</w:t>
            </w:r>
            <w:r w:rsidRPr="00E73E7C">
              <w:rPr>
                <w:rFonts w:ascii="Times New Roman" w:hAnsi="Times New Roman"/>
                <w:sz w:val="28"/>
                <w:szCs w:val="28"/>
              </w:rPr>
              <w:t>еспубликалық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маңызы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бар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инвестициялық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жобаларды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дамытуды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ұйымдастыру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жөніндегі</w:t>
            </w:r>
            <w:proofErr w:type="spellEnd"/>
            <w:r w:rsidRPr="00E73E7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/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  <w:tc>
          <w:tcPr>
            <w:tcW w:w="993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74,5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0F80" w:rsidRPr="00B90617" w:rsidTr="007503D6">
        <w:tc>
          <w:tcPr>
            <w:tcW w:w="709" w:type="dxa"/>
            <w:vAlign w:val="center"/>
          </w:tcPr>
          <w:p w:rsidR="00D80F80" w:rsidRPr="00475109" w:rsidRDefault="00D80F80" w:rsidP="00D80F80">
            <w:pPr>
              <w:pStyle w:val="a3"/>
              <w:spacing w:before="0"/>
              <w:ind w:firstLine="0"/>
              <w:jc w:val="right"/>
            </w:pPr>
            <w:r w:rsidRPr="00475109">
              <w:t>2</w:t>
            </w:r>
          </w:p>
        </w:tc>
        <w:tc>
          <w:tcPr>
            <w:tcW w:w="3969" w:type="dxa"/>
            <w:vAlign w:val="center"/>
          </w:tcPr>
          <w:p w:rsidR="00D80F80" w:rsidRPr="00C700E7" w:rsidRDefault="00D80F80" w:rsidP="00D80F80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proofErr w:type="spellStart"/>
            <w:r w:rsidRPr="00E73E7C">
              <w:rPr>
                <w:sz w:val="28"/>
                <w:szCs w:val="28"/>
              </w:rPr>
              <w:t>Республикалық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маңызы</w:t>
            </w:r>
            <w:proofErr w:type="spellEnd"/>
            <w:r w:rsidRPr="00E73E7C">
              <w:rPr>
                <w:sz w:val="28"/>
                <w:szCs w:val="28"/>
              </w:rPr>
              <w:t xml:space="preserve"> бар автомобиль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жолдарында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жөндеу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жұмыстарының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м</w:t>
            </w:r>
            <w:proofErr w:type="spellStart"/>
            <w:r w:rsidRPr="00E73E7C">
              <w:rPr>
                <w:sz w:val="28"/>
                <w:szCs w:val="28"/>
              </w:rPr>
              <w:t>емлекеттік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тапсырмасын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орындауды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ұйымдастыру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жөніндегі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993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166,4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</w:tr>
      <w:tr w:rsidR="00D80F80" w:rsidRPr="00B90617" w:rsidTr="007503D6">
        <w:tc>
          <w:tcPr>
            <w:tcW w:w="709" w:type="dxa"/>
            <w:vAlign w:val="center"/>
          </w:tcPr>
          <w:p w:rsidR="00D80F80" w:rsidRPr="00475109" w:rsidRDefault="00D80F80" w:rsidP="00D80F80">
            <w:pPr>
              <w:pStyle w:val="a3"/>
              <w:spacing w:before="0"/>
              <w:ind w:firstLine="0"/>
              <w:jc w:val="right"/>
            </w:pPr>
            <w:r w:rsidRPr="00475109">
              <w:t>3</w:t>
            </w:r>
          </w:p>
        </w:tc>
        <w:tc>
          <w:tcPr>
            <w:tcW w:w="3969" w:type="dxa"/>
            <w:vAlign w:val="center"/>
          </w:tcPr>
          <w:p w:rsidR="00D80F80" w:rsidRPr="00C700E7" w:rsidRDefault="00D80F80" w:rsidP="00D80F80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proofErr w:type="spellStart"/>
            <w:r w:rsidRPr="00E73E7C">
              <w:rPr>
                <w:sz w:val="28"/>
                <w:szCs w:val="28"/>
              </w:rPr>
              <w:t>Мемлекеттік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мүлікті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сенімгерлік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басқару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шарты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бойынша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міндеттемелерді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орындау</w:t>
            </w:r>
            <w:proofErr w:type="spellEnd"/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129,5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993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173,5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169,9</w:t>
            </w:r>
          </w:p>
        </w:tc>
      </w:tr>
      <w:tr w:rsidR="00D80F80" w:rsidRPr="00B90617" w:rsidTr="007503D6">
        <w:tc>
          <w:tcPr>
            <w:tcW w:w="709" w:type="dxa"/>
            <w:vMerge w:val="restart"/>
            <w:vAlign w:val="center"/>
          </w:tcPr>
          <w:p w:rsidR="00D80F80" w:rsidRPr="00475109" w:rsidRDefault="00D80F80" w:rsidP="00D80F80">
            <w:pPr>
              <w:pStyle w:val="a3"/>
              <w:spacing w:before="0"/>
              <w:ind w:firstLine="0"/>
              <w:jc w:val="right"/>
            </w:pPr>
            <w:r w:rsidRPr="00475109">
              <w:t>4</w:t>
            </w:r>
          </w:p>
        </w:tc>
        <w:tc>
          <w:tcPr>
            <w:tcW w:w="3969" w:type="dxa"/>
            <w:vAlign w:val="center"/>
          </w:tcPr>
          <w:p w:rsidR="00D80F80" w:rsidRPr="00C700E7" w:rsidRDefault="00D80F80" w:rsidP="00D80F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>Ақылы</w:t>
            </w:r>
            <w:proofErr w:type="spellEnd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 </w:t>
            </w:r>
            <w:proofErr w:type="spellStart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>жолдарын</w:t>
            </w:r>
            <w:proofErr w:type="spellEnd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>учаскелерін</w:t>
            </w:r>
            <w:proofErr w:type="spellEnd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>сенімгерлік</w:t>
            </w:r>
            <w:proofErr w:type="spellEnd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rFonts w:ascii="Times New Roman" w:hAnsi="Times New Roman" w:cs="Times New Roman"/>
                <w:sz w:val="28"/>
                <w:szCs w:val="28"/>
              </w:rPr>
              <w:t>басқару</w:t>
            </w:r>
            <w:proofErr w:type="spellEnd"/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69E" w:rsidRPr="00B90617" w:rsidTr="007503D6">
        <w:trPr>
          <w:trHeight w:val="397"/>
        </w:trPr>
        <w:tc>
          <w:tcPr>
            <w:tcW w:w="709" w:type="dxa"/>
            <w:vMerge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B469E" w:rsidRPr="00A86BE1" w:rsidRDefault="00D80F80" w:rsidP="007503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алымдар</w:t>
            </w:r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, млрд. те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ң</w:t>
            </w:r>
            <w:proofErr w:type="spellStart"/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>ге</w:t>
            </w:r>
            <w:proofErr w:type="spellEnd"/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25,9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26,4</w:t>
            </w:r>
          </w:p>
        </w:tc>
        <w:tc>
          <w:tcPr>
            <w:tcW w:w="993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27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27,6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28,2</w:t>
            </w:r>
          </w:p>
        </w:tc>
      </w:tr>
      <w:tr w:rsidR="005B469E" w:rsidRPr="00B90617" w:rsidTr="007503D6">
        <w:trPr>
          <w:trHeight w:val="397"/>
        </w:trPr>
        <w:tc>
          <w:tcPr>
            <w:tcW w:w="709" w:type="dxa"/>
            <w:vMerge/>
            <w:vAlign w:val="center"/>
          </w:tcPr>
          <w:p w:rsidR="005B469E" w:rsidRPr="00475109" w:rsidRDefault="005B469E" w:rsidP="007503D6">
            <w:pPr>
              <w:pStyle w:val="a3"/>
              <w:spacing w:before="0"/>
              <w:ind w:firstLine="0"/>
              <w:jc w:val="right"/>
              <w:rPr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:rsidR="005B469E" w:rsidRPr="00D80F80" w:rsidRDefault="00D80F80" w:rsidP="007503D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sz w:val="20"/>
                <w:szCs w:val="20"/>
                <w:lang w:val="kk-KZ"/>
              </w:rPr>
            </w:pPr>
            <w:proofErr w:type="spellStart"/>
            <w:r w:rsidRPr="00E73E7C">
              <w:rPr>
                <w:rFonts w:ascii="Times New Roman" w:hAnsi="Times New Roman" w:cs="Times New Roman"/>
                <w:i/>
                <w:sz w:val="24"/>
                <w:szCs w:val="24"/>
              </w:rPr>
              <w:t>ұзындығы</w:t>
            </w:r>
            <w:proofErr w:type="spellEnd"/>
            <w:r w:rsidRPr="00C700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мың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қ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  <w:tc>
          <w:tcPr>
            <w:tcW w:w="993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  <w:tc>
          <w:tcPr>
            <w:tcW w:w="992" w:type="dxa"/>
            <w:vAlign w:val="center"/>
          </w:tcPr>
          <w:p w:rsidR="005B469E" w:rsidRPr="00475109" w:rsidRDefault="005B469E" w:rsidP="007503D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i/>
                <w:sz w:val="20"/>
                <w:szCs w:val="20"/>
              </w:rPr>
              <w:t>2,2</w:t>
            </w:r>
          </w:p>
        </w:tc>
      </w:tr>
      <w:tr w:rsidR="00D80F80" w:rsidRPr="00B90617" w:rsidTr="007503D6">
        <w:tc>
          <w:tcPr>
            <w:tcW w:w="709" w:type="dxa"/>
            <w:vAlign w:val="center"/>
          </w:tcPr>
          <w:p w:rsidR="00D80F80" w:rsidRPr="00475109" w:rsidRDefault="00D80F80" w:rsidP="00D80F80">
            <w:pPr>
              <w:pStyle w:val="a3"/>
              <w:spacing w:before="0"/>
              <w:ind w:firstLine="0"/>
              <w:jc w:val="right"/>
            </w:pPr>
            <w:r w:rsidRPr="00475109">
              <w:t>5</w:t>
            </w:r>
          </w:p>
        </w:tc>
        <w:tc>
          <w:tcPr>
            <w:tcW w:w="3969" w:type="dxa"/>
            <w:vAlign w:val="center"/>
          </w:tcPr>
          <w:p w:rsidR="00D80F80" w:rsidRPr="00C700E7" w:rsidRDefault="00D80F80" w:rsidP="00D80F80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r w:rsidRPr="00E73E7C">
              <w:rPr>
                <w:sz w:val="28"/>
                <w:szCs w:val="28"/>
              </w:rPr>
              <w:t xml:space="preserve">Автомобиль </w:t>
            </w:r>
            <w:proofErr w:type="spellStart"/>
            <w:r w:rsidRPr="00E73E7C">
              <w:rPr>
                <w:sz w:val="28"/>
                <w:szCs w:val="28"/>
              </w:rPr>
              <w:t>жолдарын</w:t>
            </w:r>
            <w:proofErr w:type="spellEnd"/>
            <w:r w:rsidRPr="00E73E7C">
              <w:rPr>
                <w:sz w:val="28"/>
                <w:szCs w:val="28"/>
              </w:rPr>
              <w:t xml:space="preserve"> салу, </w:t>
            </w:r>
            <w:r>
              <w:rPr>
                <w:sz w:val="28"/>
                <w:szCs w:val="28"/>
                <w:lang w:val="kk-KZ"/>
              </w:rPr>
              <w:t>қайта жаңарту</w:t>
            </w:r>
            <w:r w:rsidRPr="00E73E7C">
              <w:rPr>
                <w:sz w:val="28"/>
                <w:szCs w:val="28"/>
              </w:rPr>
              <w:t xml:space="preserve">, </w:t>
            </w:r>
            <w:proofErr w:type="spellStart"/>
            <w:r w:rsidRPr="00E73E7C">
              <w:rPr>
                <w:sz w:val="28"/>
                <w:szCs w:val="28"/>
              </w:rPr>
              <w:t>жөндеу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және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="0030479C">
              <w:rPr>
                <w:sz w:val="28"/>
                <w:szCs w:val="28"/>
              </w:rPr>
              <w:lastRenderedPageBreak/>
              <w:t>күтіп-</w:t>
            </w:r>
            <w:r w:rsidRPr="00E73E7C">
              <w:rPr>
                <w:sz w:val="28"/>
                <w:szCs w:val="28"/>
              </w:rPr>
              <w:t>ұстау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жөніндегі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жұмыстарды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ұйымдастыру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жөніндегі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2,6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3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D80F80" w:rsidRPr="00B90617" w:rsidTr="007503D6">
        <w:tc>
          <w:tcPr>
            <w:tcW w:w="709" w:type="dxa"/>
            <w:vAlign w:val="center"/>
          </w:tcPr>
          <w:p w:rsidR="00D80F80" w:rsidRPr="00475109" w:rsidRDefault="00D80F80" w:rsidP="00D80F80">
            <w:pPr>
              <w:pStyle w:val="a3"/>
              <w:spacing w:before="0"/>
              <w:ind w:firstLine="0"/>
              <w:jc w:val="right"/>
            </w:pPr>
            <w:r w:rsidRPr="00475109">
              <w:t>6</w:t>
            </w:r>
          </w:p>
        </w:tc>
        <w:tc>
          <w:tcPr>
            <w:tcW w:w="3969" w:type="dxa"/>
            <w:vAlign w:val="center"/>
          </w:tcPr>
          <w:p w:rsidR="00D80F80" w:rsidRPr="00C700E7" w:rsidRDefault="00D80F80" w:rsidP="00D80F80">
            <w:pPr>
              <w:pStyle w:val="a3"/>
              <w:spacing w:before="0"/>
              <w:ind w:firstLine="0"/>
              <w:rPr>
                <w:sz w:val="28"/>
                <w:szCs w:val="28"/>
              </w:rPr>
            </w:pPr>
            <w:proofErr w:type="spellStart"/>
            <w:r w:rsidRPr="00E73E7C">
              <w:rPr>
                <w:sz w:val="28"/>
                <w:szCs w:val="28"/>
              </w:rPr>
              <w:t>Жобаларды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басқару</w:t>
            </w:r>
            <w:proofErr w:type="spellEnd"/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бойынша</w:t>
            </w:r>
            <w:proofErr w:type="spellEnd"/>
            <w:r w:rsidRPr="00E73E7C">
              <w:rPr>
                <w:sz w:val="28"/>
                <w:szCs w:val="28"/>
              </w:rPr>
              <w:t xml:space="preserve"> к</w:t>
            </w:r>
            <w:r>
              <w:rPr>
                <w:sz w:val="28"/>
                <w:szCs w:val="28"/>
                <w:lang w:val="kk-KZ"/>
              </w:rPr>
              <w:t>еңестік</w:t>
            </w:r>
            <w:r w:rsidRPr="00E73E7C">
              <w:rPr>
                <w:sz w:val="28"/>
                <w:szCs w:val="28"/>
              </w:rPr>
              <w:t xml:space="preserve"> </w:t>
            </w:r>
            <w:proofErr w:type="spellStart"/>
            <w:r w:rsidRPr="00E73E7C">
              <w:rPr>
                <w:sz w:val="28"/>
                <w:szCs w:val="28"/>
              </w:rPr>
              <w:t>қызметтер</w:t>
            </w:r>
            <w:proofErr w:type="spellEnd"/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D80F80" w:rsidRPr="00475109" w:rsidRDefault="00D80F80" w:rsidP="00D80F80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3C6A" w:rsidRDefault="00913C6A" w:rsidP="00913C6A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D80F80" w:rsidRPr="0030479C" w:rsidRDefault="00D80F80" w:rsidP="00D80F8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D80F80">
        <w:rPr>
          <w:rFonts w:ascii="Times New Roman" w:hAnsi="Times New Roman"/>
          <w:sz w:val="28"/>
          <w:szCs w:val="28"/>
          <w:lang w:val="kk-KZ"/>
        </w:rPr>
        <w:t xml:space="preserve">Жыл сайын Қазақстан Республикасы Индустрия және инфрақұрылымдық даму министрлігінің Автомобиль жолдары комитеті мен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="0030479C">
        <w:rPr>
          <w:rFonts w:ascii="Times New Roman" w:hAnsi="Times New Roman"/>
          <w:sz w:val="28"/>
          <w:szCs w:val="28"/>
          <w:lang w:val="kk-KZ"/>
        </w:rPr>
        <w:t>оғам арасында р</w:t>
      </w:r>
      <w:r w:rsidRPr="00D80F80">
        <w:rPr>
          <w:rFonts w:ascii="Times New Roman" w:hAnsi="Times New Roman"/>
          <w:sz w:val="28"/>
          <w:szCs w:val="28"/>
          <w:lang w:val="kk-KZ"/>
        </w:rPr>
        <w:t xml:space="preserve">еспубликалық маңызы бар автомобиль жолдарында жөндеу жұмыстарын мемлекеттік тапсырма/мемлекеттік тапсырманы орындау/ автомобиль жолдарын салу, </w:t>
      </w:r>
      <w:r>
        <w:rPr>
          <w:rFonts w:ascii="Times New Roman" w:hAnsi="Times New Roman"/>
          <w:sz w:val="28"/>
          <w:szCs w:val="28"/>
          <w:lang w:val="kk-KZ"/>
        </w:rPr>
        <w:t>қайта жаңарту</w:t>
      </w:r>
      <w:r w:rsidRPr="00D80F80">
        <w:rPr>
          <w:rFonts w:ascii="Times New Roman" w:hAnsi="Times New Roman"/>
          <w:sz w:val="28"/>
          <w:szCs w:val="28"/>
          <w:lang w:val="kk-KZ"/>
        </w:rPr>
        <w:t>, жөндеу және күтіп</w:t>
      </w:r>
      <w:r w:rsidR="0030479C">
        <w:rPr>
          <w:rFonts w:ascii="Times New Roman" w:hAnsi="Times New Roman"/>
          <w:sz w:val="28"/>
          <w:szCs w:val="28"/>
          <w:lang w:val="kk-KZ"/>
        </w:rPr>
        <w:t>-</w:t>
      </w:r>
      <w:r w:rsidRPr="00D80F80">
        <w:rPr>
          <w:rFonts w:ascii="Times New Roman" w:hAnsi="Times New Roman"/>
          <w:sz w:val="28"/>
          <w:szCs w:val="28"/>
          <w:lang w:val="kk-KZ"/>
        </w:rPr>
        <w:t>ұстау жөніндегі жұмыстарды ұйымдастыру нысанында жүзеге асырылаты</w:t>
      </w:r>
      <w:r w:rsidR="0030479C">
        <w:rPr>
          <w:rFonts w:ascii="Times New Roman" w:hAnsi="Times New Roman"/>
          <w:sz w:val="28"/>
          <w:szCs w:val="28"/>
          <w:lang w:val="kk-KZ"/>
        </w:rPr>
        <w:t>н р</w:t>
      </w:r>
      <w:r w:rsidRPr="00D80F80">
        <w:rPr>
          <w:rFonts w:ascii="Times New Roman" w:hAnsi="Times New Roman"/>
          <w:sz w:val="28"/>
          <w:szCs w:val="28"/>
          <w:lang w:val="kk-KZ"/>
        </w:rPr>
        <w:t xml:space="preserve">еспубликалық маңызы бар инвестициялық жобаларды дамытуды ұйымдастыру жөнінде мемлекеттік қызметтер көрсету шарттары жасалады. </w:t>
      </w:r>
      <w:r w:rsidRPr="0030479C">
        <w:rPr>
          <w:rFonts w:ascii="Times New Roman" w:hAnsi="Times New Roman"/>
          <w:sz w:val="28"/>
          <w:szCs w:val="28"/>
          <w:lang w:val="kk-KZ"/>
        </w:rPr>
        <w:t>Мемлекеттік қызметтер республикалық бюджеттен бөлінген қаражат шеңберінде көрсетіледі.</w:t>
      </w:r>
    </w:p>
    <w:p w:rsidR="00D80F80" w:rsidRDefault="00D80F80" w:rsidP="00D80F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D80F80">
        <w:rPr>
          <w:rFonts w:ascii="Times New Roman" w:hAnsi="Times New Roman" w:cs="Times New Roman"/>
          <w:sz w:val="28"/>
          <w:szCs w:val="28"/>
          <w:lang w:val="kk-KZ"/>
        </w:rPr>
        <w:t>Мемлекеттік мүлікті сенімгерлік басқару шарттары халықаралық қаржы институттарының қаражаты есебінен инвестициялық жобаларды (республикалық маңызы бар автомобиль жолдарының/автомобиль жолдарының учаскелер</w:t>
      </w:r>
      <w:r w:rsidR="00CA2E71">
        <w:rPr>
          <w:rFonts w:ascii="Times New Roman" w:hAnsi="Times New Roman" w:cs="Times New Roman"/>
          <w:sz w:val="28"/>
          <w:szCs w:val="28"/>
          <w:lang w:val="kk-KZ"/>
        </w:rPr>
        <w:t>ін салу/қайта жаңарту</w:t>
      </w:r>
      <w:r w:rsidRPr="00D80F80">
        <w:rPr>
          <w:rFonts w:ascii="Times New Roman" w:hAnsi="Times New Roman" w:cs="Times New Roman"/>
          <w:sz w:val="28"/>
          <w:szCs w:val="28"/>
          <w:lang w:val="kk-KZ"/>
        </w:rPr>
        <w:t>) іске асыру шеңберінде жасалған</w:t>
      </w:r>
      <w:r w:rsidR="00CA2E7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="00CA2E71" w:rsidRPr="00CA2E71">
        <w:rPr>
          <w:rFonts w:ascii="Times New Roman" w:hAnsi="Times New Roman" w:cs="Times New Roman"/>
          <w:sz w:val="28"/>
          <w:szCs w:val="28"/>
          <w:lang w:val="kk-KZ"/>
        </w:rPr>
        <w:t xml:space="preserve">Қоғам жалпы сомасы 2,6 млрд. АҚШ долларына және 299 млрд. теңгеге 11 </w:t>
      </w:r>
      <w:r w:rsidR="0030479C">
        <w:rPr>
          <w:rFonts w:ascii="Times New Roman" w:hAnsi="Times New Roman" w:cs="Times New Roman"/>
          <w:sz w:val="28"/>
          <w:szCs w:val="28"/>
          <w:lang w:val="kk-KZ"/>
        </w:rPr>
        <w:t>несиелік</w:t>
      </w:r>
      <w:r w:rsidR="00CA2E71" w:rsidRPr="00CA2E71">
        <w:rPr>
          <w:rFonts w:ascii="Times New Roman" w:hAnsi="Times New Roman" w:cs="Times New Roman"/>
          <w:sz w:val="28"/>
          <w:szCs w:val="28"/>
          <w:lang w:val="kk-KZ"/>
        </w:rPr>
        <w:t xml:space="preserve"> келісім </w:t>
      </w:r>
      <w:r w:rsidR="00CA2E71">
        <w:rPr>
          <w:rFonts w:ascii="Times New Roman" w:hAnsi="Times New Roman" w:cs="Times New Roman"/>
          <w:sz w:val="28"/>
          <w:szCs w:val="28"/>
          <w:lang w:val="kk-KZ"/>
        </w:rPr>
        <w:t xml:space="preserve">келесілермен </w:t>
      </w:r>
      <w:r w:rsidR="00CA2E71" w:rsidRPr="00CA2E71">
        <w:rPr>
          <w:rFonts w:ascii="Times New Roman" w:hAnsi="Times New Roman" w:cs="Times New Roman"/>
          <w:sz w:val="28"/>
          <w:szCs w:val="28"/>
          <w:lang w:val="kk-KZ"/>
        </w:rPr>
        <w:t>жасасты</w:t>
      </w:r>
      <w:r w:rsidR="00CA2E71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A2E71" w:rsidRPr="00CA2E71" w:rsidRDefault="00CA2E7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2E71">
        <w:rPr>
          <w:rFonts w:ascii="Times New Roman" w:hAnsi="Times New Roman" w:cs="Times New Roman"/>
          <w:sz w:val="28"/>
          <w:szCs w:val="28"/>
          <w:lang w:val="kk-KZ"/>
        </w:rPr>
        <w:t>1. Еуропалық Қайта Құру және даму банкі – 158 млн. АҚШ доллары және 235 млрд. теңге, оның ішінде:</w:t>
      </w:r>
    </w:p>
    <w:p w:rsidR="00CA2E71" w:rsidRPr="0030421E" w:rsidRDefault="00CA2E7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2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Құрты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>-Бурылбайтал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421E">
        <w:rPr>
          <w:rFonts w:ascii="Times New Roman" w:hAnsi="Times New Roman" w:cs="Times New Roman"/>
          <w:sz w:val="28"/>
          <w:szCs w:val="28"/>
        </w:rPr>
        <w:t xml:space="preserve"> (2214-2295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шақырым</w:t>
      </w:r>
      <w:r w:rsidRPr="0030421E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сомасы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 xml:space="preserve"> 88 млн. АҚШ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 xml:space="preserve"> доллары</w:t>
      </w:r>
      <w:r w:rsidRPr="0030421E">
        <w:rPr>
          <w:rFonts w:ascii="Times New Roman" w:hAnsi="Times New Roman" w:cs="Times New Roman"/>
          <w:sz w:val="28"/>
          <w:szCs w:val="28"/>
        </w:rPr>
        <w:t>,</w:t>
      </w:r>
    </w:p>
    <w:p w:rsidR="00CA2E71" w:rsidRPr="00CA2E71" w:rsidRDefault="00CA2E7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2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Құрты</w:t>
      </w:r>
      <w:proofErr w:type="spellEnd"/>
      <w:r>
        <w:rPr>
          <w:rFonts w:ascii="Times New Roman" w:hAnsi="Times New Roman" w:cs="Times New Roman"/>
          <w:sz w:val="28"/>
          <w:szCs w:val="28"/>
        </w:rPr>
        <w:t>-Бурылбайтал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0421E">
        <w:rPr>
          <w:rFonts w:ascii="Times New Roman" w:hAnsi="Times New Roman" w:cs="Times New Roman"/>
          <w:sz w:val="28"/>
          <w:szCs w:val="28"/>
        </w:rPr>
        <w:t>2152-2214</w:t>
      </w:r>
      <w:r w:rsidRPr="00A44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30421E">
        <w:rPr>
          <w:rFonts w:ascii="Times New Roman" w:hAnsi="Times New Roman" w:cs="Times New Roman"/>
          <w:sz w:val="28"/>
          <w:szCs w:val="28"/>
        </w:rPr>
        <w:t>) 70 млн. АҚШ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 xml:space="preserve"> доллары</w:t>
      </w:r>
      <w:r w:rsidRPr="0030421E">
        <w:rPr>
          <w:rFonts w:ascii="Times New Roman" w:hAnsi="Times New Roman" w:cs="Times New Roman"/>
          <w:sz w:val="28"/>
          <w:szCs w:val="28"/>
        </w:rPr>
        <w:t>,</w:t>
      </w:r>
    </w:p>
    <w:p w:rsidR="00CA2E71" w:rsidRPr="00DD21EC" w:rsidRDefault="00CA2E7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Қапшағай-Құрты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(0-67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D21EC"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34 млрд. теңге сомасына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CA2E71" w:rsidRPr="00DD21EC" w:rsidRDefault="00CA2E7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Атырау-Астрахань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(Атырау қаласын солтүстік айнал</w:t>
      </w:r>
      <w:r w:rsidR="0030479C">
        <w:rPr>
          <w:rFonts w:ascii="Times New Roman" w:hAnsi="Times New Roman" w:cs="Times New Roman"/>
          <w:sz w:val="28"/>
          <w:szCs w:val="28"/>
          <w:lang w:val="kk-KZ"/>
        </w:rPr>
        <w:t>ма жолын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қоса алғанда, 616-833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DD21EC"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104 млрд. теңге сомасына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CA2E71" w:rsidRPr="00DD21EC" w:rsidRDefault="00CA2E71" w:rsidP="00DD21EC">
      <w:pPr>
        <w:spacing w:after="12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Қызылорда</w:t>
      </w:r>
      <w:r w:rsidR="00DD21EC" w:rsidRPr="00DD21EC">
        <w:rPr>
          <w:rFonts w:ascii="Times New Roman" w:hAnsi="Times New Roman" w:cs="Times New Roman"/>
          <w:sz w:val="28"/>
          <w:szCs w:val="28"/>
          <w:lang w:val="kk-KZ"/>
        </w:rPr>
        <w:t>-Жезқазған»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(12-216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) 97 млрд. 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еңге</w:t>
      </w:r>
      <w:r w:rsidR="00DD21EC">
        <w:rPr>
          <w:rFonts w:ascii="Times New Roman" w:hAnsi="Times New Roman" w:cs="Times New Roman"/>
          <w:sz w:val="28"/>
          <w:szCs w:val="28"/>
          <w:lang w:val="kk-KZ"/>
        </w:rPr>
        <w:t xml:space="preserve"> сомасына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D21EC" w:rsidRPr="00DD21EC" w:rsidRDefault="00DD21EC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79C">
        <w:rPr>
          <w:rFonts w:ascii="Times New Roman" w:hAnsi="Times New Roman" w:cs="Times New Roman"/>
          <w:sz w:val="28"/>
          <w:szCs w:val="28"/>
          <w:lang w:val="kk-KZ"/>
        </w:rPr>
        <w:t xml:space="preserve">2. Қытайдың </w:t>
      </w:r>
      <w:r>
        <w:rPr>
          <w:rFonts w:ascii="Times New Roman" w:hAnsi="Times New Roman" w:cs="Times New Roman"/>
          <w:sz w:val="28"/>
          <w:szCs w:val="28"/>
          <w:lang w:val="kk-KZ"/>
        </w:rPr>
        <w:t>Э</w:t>
      </w:r>
      <w:r w:rsidRPr="0030479C">
        <w:rPr>
          <w:rFonts w:ascii="Times New Roman" w:hAnsi="Times New Roman" w:cs="Times New Roman"/>
          <w:sz w:val="28"/>
          <w:szCs w:val="28"/>
          <w:lang w:val="kk-KZ"/>
        </w:rPr>
        <w:t xml:space="preserve">кспорттық – 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30479C">
        <w:rPr>
          <w:rFonts w:ascii="Times New Roman" w:hAnsi="Times New Roman" w:cs="Times New Roman"/>
          <w:sz w:val="28"/>
          <w:szCs w:val="28"/>
          <w:lang w:val="kk-KZ"/>
        </w:rPr>
        <w:t xml:space="preserve">мпорттық </w:t>
      </w:r>
      <w:r w:rsidR="0030479C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30479C">
        <w:rPr>
          <w:rFonts w:ascii="Times New Roman" w:hAnsi="Times New Roman" w:cs="Times New Roman"/>
          <w:sz w:val="28"/>
          <w:szCs w:val="28"/>
          <w:lang w:val="kk-KZ"/>
        </w:rPr>
        <w:t>анкі – 2 млрд.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395 млн. АҚШ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доллары, 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оның ішінде:</w:t>
      </w:r>
    </w:p>
    <w:p w:rsidR="00DD21EC" w:rsidRPr="00DD21EC" w:rsidRDefault="00DD21EC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Талдықорған-Қалбатау-Өскемен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(287-1073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) 796 млн. АҚШ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доллар сомасына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DD21EC" w:rsidRPr="0030421E" w:rsidRDefault="00DD21EC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>Мерке-Бурылбайтал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 (7-273</w:t>
      </w:r>
      <w:r w:rsidRPr="00A4424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DD21EC">
        <w:rPr>
          <w:rFonts w:ascii="Times New Roman" w:hAnsi="Times New Roman" w:cs="Times New Roman"/>
          <w:sz w:val="28"/>
          <w:szCs w:val="28"/>
          <w:lang w:val="kk-KZ"/>
        </w:rPr>
        <w:t xml:space="preserve">) </w:t>
      </w:r>
      <w:r w:rsidRPr="0030421E">
        <w:rPr>
          <w:rFonts w:ascii="Times New Roman" w:hAnsi="Times New Roman" w:cs="Times New Roman"/>
          <w:sz w:val="28"/>
          <w:szCs w:val="28"/>
        </w:rPr>
        <w:t>253 млн. АҚШ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доллар сомасына</w:t>
      </w:r>
      <w:r w:rsidRPr="0030421E">
        <w:rPr>
          <w:rFonts w:ascii="Times New Roman" w:hAnsi="Times New Roman" w:cs="Times New Roman"/>
          <w:sz w:val="28"/>
          <w:szCs w:val="28"/>
        </w:rPr>
        <w:t>,</w:t>
      </w:r>
    </w:p>
    <w:p w:rsidR="00DD21EC" w:rsidRPr="0030421E" w:rsidRDefault="00DD21EC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21E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Қалбатау-Майқапшағай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421E">
        <w:rPr>
          <w:rFonts w:ascii="Times New Roman" w:hAnsi="Times New Roman" w:cs="Times New Roman"/>
          <w:sz w:val="28"/>
          <w:szCs w:val="28"/>
        </w:rPr>
        <w:t xml:space="preserve"> (906-1321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30421E">
        <w:rPr>
          <w:rFonts w:ascii="Times New Roman" w:hAnsi="Times New Roman" w:cs="Times New Roman"/>
          <w:sz w:val="28"/>
          <w:szCs w:val="28"/>
        </w:rPr>
        <w:t>) 434 млн. АҚШ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доллар сомасына</w:t>
      </w:r>
      <w:r w:rsidRPr="0030421E">
        <w:rPr>
          <w:rFonts w:ascii="Times New Roman" w:hAnsi="Times New Roman" w:cs="Times New Roman"/>
          <w:sz w:val="28"/>
          <w:szCs w:val="28"/>
        </w:rPr>
        <w:t>,</w:t>
      </w:r>
    </w:p>
    <w:p w:rsidR="00DD21EC" w:rsidRPr="0030421E" w:rsidRDefault="00DD21EC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21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Астана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қаласының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30421E">
        <w:rPr>
          <w:rFonts w:ascii="Times New Roman" w:hAnsi="Times New Roman" w:cs="Times New Roman"/>
          <w:sz w:val="28"/>
          <w:szCs w:val="28"/>
        </w:rPr>
        <w:t>ңтүстік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Б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атыс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айналма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жолы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421E">
        <w:rPr>
          <w:rFonts w:ascii="Times New Roman" w:hAnsi="Times New Roman" w:cs="Times New Roman"/>
          <w:sz w:val="28"/>
          <w:szCs w:val="28"/>
        </w:rPr>
        <w:t xml:space="preserve"> (0-33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30421E">
        <w:rPr>
          <w:rFonts w:ascii="Times New Roman" w:hAnsi="Times New Roman" w:cs="Times New Roman"/>
          <w:sz w:val="28"/>
          <w:szCs w:val="28"/>
        </w:rPr>
        <w:t>) 184 млн. АҚШ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 xml:space="preserve"> д</w:t>
      </w:r>
      <w:r w:rsidR="0030479C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>лл</w:t>
      </w:r>
      <w:r w:rsidR="0030479C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>р сомасына</w:t>
      </w:r>
      <w:r w:rsidRPr="0030421E">
        <w:rPr>
          <w:rFonts w:ascii="Times New Roman" w:hAnsi="Times New Roman" w:cs="Times New Roman"/>
          <w:sz w:val="28"/>
          <w:szCs w:val="28"/>
        </w:rPr>
        <w:t>,</w:t>
      </w:r>
    </w:p>
    <w:p w:rsidR="00DD21EC" w:rsidRDefault="00DD21EC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421E">
        <w:rPr>
          <w:rFonts w:ascii="Times New Roman" w:hAnsi="Times New Roman" w:cs="Times New Roman"/>
          <w:sz w:val="28"/>
          <w:szCs w:val="28"/>
        </w:rPr>
        <w:t xml:space="preserve">– </w:t>
      </w:r>
      <w:r w:rsidR="00CA0F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A0F91">
        <w:rPr>
          <w:rFonts w:ascii="Times New Roman" w:hAnsi="Times New Roman" w:cs="Times New Roman"/>
          <w:sz w:val="28"/>
          <w:szCs w:val="28"/>
        </w:rPr>
        <w:t>Қарағанды-Балқаш</w:t>
      </w:r>
      <w:proofErr w:type="spellEnd"/>
      <w:r w:rsidR="00CA0F91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CA0F91">
        <w:rPr>
          <w:rFonts w:ascii="Times New Roman" w:hAnsi="Times New Roman" w:cs="Times New Roman"/>
          <w:sz w:val="28"/>
          <w:szCs w:val="28"/>
        </w:rPr>
        <w:t xml:space="preserve"> (</w:t>
      </w:r>
      <w:r w:rsidR="00CA0F91" w:rsidRPr="0030421E">
        <w:rPr>
          <w:rFonts w:ascii="Times New Roman" w:hAnsi="Times New Roman" w:cs="Times New Roman"/>
          <w:sz w:val="28"/>
          <w:szCs w:val="28"/>
        </w:rPr>
        <w:t>1492,4-1855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 xml:space="preserve"> шақырым</w:t>
      </w:r>
      <w:r w:rsidR="00CA0F91" w:rsidRPr="0030421E">
        <w:rPr>
          <w:rFonts w:ascii="Times New Roman" w:hAnsi="Times New Roman" w:cs="Times New Roman"/>
          <w:sz w:val="28"/>
          <w:szCs w:val="28"/>
        </w:rPr>
        <w:t>)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0421E">
        <w:rPr>
          <w:rFonts w:ascii="Times New Roman" w:hAnsi="Times New Roman" w:cs="Times New Roman"/>
          <w:sz w:val="28"/>
          <w:szCs w:val="28"/>
        </w:rPr>
        <w:t>727 млн. АҚШ д</w:t>
      </w:r>
      <w:r w:rsidR="00CA0F91">
        <w:rPr>
          <w:rFonts w:ascii="Times New Roman" w:hAnsi="Times New Roman" w:cs="Times New Roman"/>
          <w:sz w:val="28"/>
          <w:szCs w:val="28"/>
        </w:rPr>
        <w:t xml:space="preserve">оллар </w:t>
      </w:r>
      <w:proofErr w:type="spellStart"/>
      <w:r w:rsidR="00CA0F91"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>;</w:t>
      </w:r>
    </w:p>
    <w:p w:rsidR="00CA0F91" w:rsidRPr="0030421E" w:rsidRDefault="0030479C" w:rsidP="00CA0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Азия Даму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="00CA0F91" w:rsidRPr="0030421E">
        <w:rPr>
          <w:rFonts w:ascii="Times New Roman" w:hAnsi="Times New Roman" w:cs="Times New Roman"/>
          <w:sz w:val="28"/>
          <w:szCs w:val="28"/>
        </w:rPr>
        <w:t>анкі</w:t>
      </w:r>
      <w:proofErr w:type="spellEnd"/>
      <w:r w:rsidR="00CA0F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F91" w:rsidRPr="0030421E">
        <w:rPr>
          <w:rFonts w:ascii="Times New Roman" w:hAnsi="Times New Roman" w:cs="Times New Roman"/>
          <w:sz w:val="28"/>
          <w:szCs w:val="28"/>
        </w:rPr>
        <w:t>-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A0F91" w:rsidRPr="0030421E">
        <w:rPr>
          <w:rFonts w:ascii="Times New Roman" w:hAnsi="Times New Roman" w:cs="Times New Roman"/>
          <w:sz w:val="28"/>
          <w:szCs w:val="28"/>
        </w:rPr>
        <w:t xml:space="preserve">64 млрд. </w:t>
      </w:r>
      <w:proofErr w:type="spellStart"/>
      <w:r w:rsidR="00CA0F91" w:rsidRPr="0030421E">
        <w:rPr>
          <w:rFonts w:ascii="Times New Roman" w:hAnsi="Times New Roman" w:cs="Times New Roman"/>
          <w:sz w:val="28"/>
          <w:szCs w:val="28"/>
        </w:rPr>
        <w:t>теңге</w:t>
      </w:r>
      <w:proofErr w:type="spellEnd"/>
      <w:r w:rsidR="00CA0F91" w:rsidRPr="0030421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F91" w:rsidRPr="0030421E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="00CA0F91" w:rsidRPr="003042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F91" w:rsidRPr="0030421E">
        <w:rPr>
          <w:rFonts w:ascii="Times New Roman" w:hAnsi="Times New Roman" w:cs="Times New Roman"/>
          <w:sz w:val="28"/>
          <w:szCs w:val="28"/>
        </w:rPr>
        <w:t>ішінде</w:t>
      </w:r>
      <w:proofErr w:type="spellEnd"/>
      <w:r w:rsidR="00CA0F91" w:rsidRPr="0030421E">
        <w:rPr>
          <w:rFonts w:ascii="Times New Roman" w:hAnsi="Times New Roman" w:cs="Times New Roman"/>
          <w:sz w:val="28"/>
          <w:szCs w:val="28"/>
        </w:rPr>
        <w:t>:</w:t>
      </w:r>
    </w:p>
    <w:p w:rsidR="00CA0F91" w:rsidRDefault="00CA0F91" w:rsidP="00CA0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«</w:t>
      </w:r>
      <w:proofErr w:type="spellStart"/>
      <w:r w:rsidRPr="0030421E">
        <w:rPr>
          <w:rFonts w:ascii="Times New Roman" w:hAnsi="Times New Roman" w:cs="Times New Roman"/>
          <w:sz w:val="28"/>
          <w:szCs w:val="28"/>
        </w:rPr>
        <w:t>Ақтөбе-Қандыағаш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30421E">
        <w:rPr>
          <w:rFonts w:ascii="Times New Roman" w:hAnsi="Times New Roman" w:cs="Times New Roman"/>
          <w:sz w:val="28"/>
          <w:szCs w:val="28"/>
        </w:rPr>
        <w:t xml:space="preserve"> (11-100 </w:t>
      </w:r>
      <w:r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Pr="003042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млрд.теңге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сомасына</w:t>
      </w:r>
      <w:proofErr w:type="spellEnd"/>
      <w:r w:rsidRPr="0030421E">
        <w:rPr>
          <w:rFonts w:ascii="Times New Roman" w:hAnsi="Times New Roman" w:cs="Times New Roman"/>
          <w:sz w:val="28"/>
          <w:szCs w:val="28"/>
        </w:rPr>
        <w:t>.</w:t>
      </w:r>
    </w:p>
    <w:p w:rsidR="00CA0F91" w:rsidRPr="0030421E" w:rsidRDefault="00CA0F91" w:rsidP="00CA0F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 w:rsidRPr="0030421E">
        <w:rPr>
          <w:rFonts w:ascii="Times New Roman" w:hAnsi="Times New Roman"/>
          <w:sz w:val="28"/>
          <w:szCs w:val="28"/>
          <w:lang w:val="kk-KZ"/>
        </w:rPr>
        <w:t xml:space="preserve">Сонымен қатар,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30421E">
        <w:rPr>
          <w:rFonts w:ascii="Times New Roman" w:hAnsi="Times New Roman"/>
          <w:sz w:val="28"/>
          <w:szCs w:val="28"/>
          <w:lang w:val="kk-KZ"/>
        </w:rPr>
        <w:t xml:space="preserve">оғам </w:t>
      </w:r>
      <w:r>
        <w:rPr>
          <w:rFonts w:ascii="Times New Roman" w:hAnsi="Times New Roman"/>
          <w:sz w:val="28"/>
          <w:szCs w:val="28"/>
          <w:lang w:val="kk-KZ"/>
        </w:rPr>
        <w:t>р</w:t>
      </w:r>
      <w:r w:rsidRPr="0030421E">
        <w:rPr>
          <w:rFonts w:ascii="Times New Roman" w:hAnsi="Times New Roman"/>
          <w:sz w:val="28"/>
          <w:szCs w:val="28"/>
          <w:lang w:val="kk-KZ"/>
        </w:rPr>
        <w:t>еспубликалық маңызы бар автомобиль жолдарының учаскелерін қайта жаңарту жобаларын іске асыру шеңберінде жобаларды басқару бойынша к</w:t>
      </w:r>
      <w:r>
        <w:rPr>
          <w:rFonts w:ascii="Times New Roman" w:hAnsi="Times New Roman"/>
          <w:sz w:val="28"/>
          <w:szCs w:val="28"/>
          <w:lang w:val="kk-KZ"/>
        </w:rPr>
        <w:t>еңестік</w:t>
      </w:r>
      <w:r w:rsidRPr="0030421E">
        <w:rPr>
          <w:rFonts w:ascii="Times New Roman" w:hAnsi="Times New Roman"/>
          <w:sz w:val="28"/>
          <w:szCs w:val="28"/>
          <w:lang w:val="kk-KZ"/>
        </w:rPr>
        <w:t xml:space="preserve"> қызметтер көрсетеді:</w:t>
      </w:r>
    </w:p>
    <w:p w:rsidR="00CA0F91" w:rsidRPr="0030421E" w:rsidRDefault="000B3EF0" w:rsidP="00CA0F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</w:t>
      </w:r>
      <w:r w:rsidR="00CA0F91" w:rsidRPr="0030421E">
        <w:rPr>
          <w:rFonts w:ascii="Times New Roman" w:hAnsi="Times New Roman"/>
          <w:sz w:val="28"/>
          <w:szCs w:val="28"/>
          <w:lang w:val="kk-KZ"/>
        </w:rPr>
        <w:t>Ақтөбе-Мақат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="00CA0F91" w:rsidRPr="0030421E">
        <w:rPr>
          <w:rFonts w:ascii="Times New Roman" w:hAnsi="Times New Roman"/>
          <w:sz w:val="28"/>
          <w:szCs w:val="28"/>
          <w:lang w:val="kk-KZ"/>
        </w:rPr>
        <w:t xml:space="preserve"> (ұзындығы 459 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="00CA0F91" w:rsidRPr="0030421E">
        <w:rPr>
          <w:rFonts w:ascii="Times New Roman" w:hAnsi="Times New Roman"/>
          <w:sz w:val="28"/>
          <w:szCs w:val="28"/>
          <w:lang w:val="kk-KZ"/>
        </w:rPr>
        <w:t>),</w:t>
      </w:r>
    </w:p>
    <w:p w:rsidR="00CA0F91" w:rsidRPr="0030421E" w:rsidRDefault="000B3EF0" w:rsidP="00CA0F9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- «</w:t>
      </w:r>
      <w:r w:rsidR="00CA0F91" w:rsidRPr="0030421E">
        <w:rPr>
          <w:rFonts w:ascii="Times New Roman" w:hAnsi="Times New Roman"/>
          <w:sz w:val="28"/>
          <w:szCs w:val="28"/>
          <w:lang w:val="kk-KZ"/>
        </w:rPr>
        <w:t>Балқаш-Бурылбайтал</w:t>
      </w:r>
      <w:r>
        <w:rPr>
          <w:rFonts w:ascii="Times New Roman" w:hAnsi="Times New Roman"/>
          <w:sz w:val="28"/>
          <w:szCs w:val="28"/>
          <w:lang w:val="kk-KZ"/>
        </w:rPr>
        <w:t>»</w:t>
      </w:r>
      <w:bookmarkStart w:id="0" w:name="_GoBack"/>
      <w:bookmarkEnd w:id="0"/>
      <w:r w:rsidR="00CA0F91" w:rsidRPr="0030421E">
        <w:rPr>
          <w:rFonts w:ascii="Times New Roman" w:hAnsi="Times New Roman"/>
          <w:sz w:val="28"/>
          <w:szCs w:val="28"/>
          <w:lang w:val="kk-KZ"/>
        </w:rPr>
        <w:t xml:space="preserve"> (ұзындығы 297 </w:t>
      </w:r>
      <w:r w:rsidR="00CA0F91">
        <w:rPr>
          <w:rFonts w:ascii="Times New Roman" w:hAnsi="Times New Roman" w:cs="Times New Roman"/>
          <w:sz w:val="28"/>
          <w:szCs w:val="28"/>
          <w:lang w:val="kk-KZ"/>
        </w:rPr>
        <w:t>шақырым</w:t>
      </w:r>
      <w:r w:rsidR="00CA0F91" w:rsidRPr="0030421E">
        <w:rPr>
          <w:rFonts w:ascii="Times New Roman" w:hAnsi="Times New Roman"/>
          <w:sz w:val="28"/>
          <w:szCs w:val="28"/>
          <w:lang w:val="kk-KZ"/>
        </w:rPr>
        <w:t>).</w:t>
      </w:r>
    </w:p>
    <w:p w:rsidR="00CA0F91" w:rsidRPr="00CA0F91" w:rsidRDefault="00CA0F91" w:rsidP="00DD21E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D21EC" w:rsidRDefault="00CA0F9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21E">
        <w:rPr>
          <w:rFonts w:ascii="Times New Roman" w:hAnsi="Times New Roman"/>
          <w:sz w:val="28"/>
          <w:szCs w:val="28"/>
          <w:lang w:val="kk-KZ"/>
        </w:rPr>
        <w:t xml:space="preserve">Сонымен қатар, </w:t>
      </w:r>
      <w:r>
        <w:rPr>
          <w:rFonts w:ascii="Times New Roman" w:hAnsi="Times New Roman"/>
          <w:sz w:val="28"/>
          <w:szCs w:val="28"/>
          <w:lang w:val="kk-KZ"/>
        </w:rPr>
        <w:t>Қ</w:t>
      </w:r>
      <w:r w:rsidRPr="0030421E">
        <w:rPr>
          <w:rFonts w:ascii="Times New Roman" w:hAnsi="Times New Roman"/>
          <w:sz w:val="28"/>
          <w:szCs w:val="28"/>
          <w:lang w:val="kk-KZ"/>
        </w:rPr>
        <w:t xml:space="preserve">оғам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>Ақтөбе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>Мақат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 xml:space="preserve"> және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>Балқаш-Бурылбайтал</w:t>
      </w:r>
      <w:r>
        <w:rPr>
          <w:rFonts w:ascii="Times New Roman" w:hAnsi="Times New Roman" w:cs="Times New Roman"/>
          <w:sz w:val="28"/>
          <w:szCs w:val="28"/>
          <w:lang w:val="kk-KZ"/>
        </w:rPr>
        <w:t>» р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 xml:space="preserve">еспубликалық маңызы бар автомобиль жолдарының учаскелерін </w:t>
      </w:r>
      <w:r w:rsidRPr="0030421E">
        <w:rPr>
          <w:rFonts w:ascii="Times New Roman" w:hAnsi="Times New Roman"/>
          <w:sz w:val="28"/>
          <w:szCs w:val="28"/>
          <w:lang w:val="kk-KZ"/>
        </w:rPr>
        <w:t>қайта жаңарту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 xml:space="preserve"> жобалары бойынша үкіметтік қарыздарды іске асыру шеңберінде жобаларды басқару бойынша </w:t>
      </w:r>
      <w:r w:rsidRPr="0030421E">
        <w:rPr>
          <w:rFonts w:ascii="Times New Roman" w:hAnsi="Times New Roman"/>
          <w:sz w:val="28"/>
          <w:szCs w:val="28"/>
          <w:lang w:val="kk-KZ"/>
        </w:rPr>
        <w:t>к</w:t>
      </w:r>
      <w:r>
        <w:rPr>
          <w:rFonts w:ascii="Times New Roman" w:hAnsi="Times New Roman"/>
          <w:sz w:val="28"/>
          <w:szCs w:val="28"/>
          <w:lang w:val="kk-KZ"/>
        </w:rPr>
        <w:t>еңестік</w:t>
      </w:r>
      <w:r w:rsidRPr="00CA0F91">
        <w:rPr>
          <w:rFonts w:ascii="Times New Roman" w:hAnsi="Times New Roman" w:cs="Times New Roman"/>
          <w:sz w:val="28"/>
          <w:szCs w:val="28"/>
          <w:lang w:val="kk-KZ"/>
        </w:rPr>
        <w:t xml:space="preserve"> қызметтер көрсетеді.</w:t>
      </w:r>
    </w:p>
    <w:p w:rsidR="00CA0F91" w:rsidRDefault="00CA0F9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0F91">
        <w:rPr>
          <w:rFonts w:ascii="Times New Roman" w:hAnsi="Times New Roman" w:cs="Times New Roman"/>
          <w:sz w:val="28"/>
          <w:szCs w:val="28"/>
          <w:lang w:val="kk-KZ"/>
        </w:rPr>
        <w:t>Бюджет келесі көрсеткіштермен ұсынылған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CA0F91" w:rsidRPr="00CA0F91" w:rsidRDefault="00F72C7A" w:rsidP="00CA0F91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  <w:r w:rsidR="00CA0F91">
        <w:rPr>
          <w:rFonts w:ascii="Times New Roman" w:hAnsi="Times New Roman" w:cs="Times New Roman"/>
          <w:sz w:val="24"/>
          <w:szCs w:val="24"/>
          <w:lang w:val="kk-KZ"/>
        </w:rPr>
        <w:t>ҚҚС-сыз</w:t>
      </w:r>
      <w:r w:rsidR="00CA0F91" w:rsidRPr="00CA0F91">
        <w:rPr>
          <w:rFonts w:ascii="Times New Roman" w:hAnsi="Times New Roman" w:cs="Times New Roman"/>
          <w:sz w:val="24"/>
          <w:szCs w:val="24"/>
          <w:lang w:val="kk-KZ"/>
        </w:rPr>
        <w:t>, млрд. те</w:t>
      </w:r>
      <w:r w:rsidR="00CA0F91">
        <w:rPr>
          <w:rFonts w:ascii="Times New Roman" w:hAnsi="Times New Roman" w:cs="Times New Roman"/>
          <w:sz w:val="24"/>
          <w:szCs w:val="24"/>
          <w:lang w:val="kk-KZ"/>
        </w:rPr>
        <w:t>ң</w:t>
      </w:r>
      <w:r w:rsidR="00CA0F91" w:rsidRPr="00CA0F91">
        <w:rPr>
          <w:rFonts w:ascii="Times New Roman" w:hAnsi="Times New Roman" w:cs="Times New Roman"/>
          <w:sz w:val="24"/>
          <w:szCs w:val="24"/>
          <w:lang w:val="kk-KZ"/>
        </w:rPr>
        <w:t>ге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851"/>
        <w:gridCol w:w="850"/>
        <w:gridCol w:w="851"/>
        <w:gridCol w:w="850"/>
        <w:gridCol w:w="851"/>
      </w:tblGrid>
      <w:tr w:rsidR="00F72C7A" w:rsidRPr="00B90617" w:rsidTr="007503D6">
        <w:trPr>
          <w:trHeight w:val="885"/>
        </w:trPr>
        <w:tc>
          <w:tcPr>
            <w:tcW w:w="617" w:type="dxa"/>
            <w:shd w:val="clear" w:color="auto" w:fill="auto"/>
            <w:vAlign w:val="center"/>
          </w:tcPr>
          <w:p w:rsidR="00F72C7A" w:rsidRPr="005C5B13" w:rsidRDefault="00F72C7A" w:rsidP="00F72C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C5B13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р/с</w:t>
            </w:r>
          </w:p>
          <w:p w:rsidR="00F72C7A" w:rsidRPr="00B90617" w:rsidRDefault="00F72C7A" w:rsidP="00F72C7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5B1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2026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2027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Кіріс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61,9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66,8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62,1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3676A8" w:rsidP="00750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75109">
              <w:rPr>
                <w:rFonts w:ascii="Times New Roman" w:eastAsia="Calibri" w:hAnsi="Times New Roman" w:cs="Times New Roman"/>
                <w:sz w:val="28"/>
                <w:szCs w:val="28"/>
              </w:rPr>
              <w:t>іске</w:t>
            </w:r>
            <w:proofErr w:type="spellEnd"/>
            <w:r w:rsidRPr="004751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109">
              <w:rPr>
                <w:rFonts w:ascii="Times New Roman" w:eastAsia="Calibri" w:hAnsi="Times New Roman" w:cs="Times New Roman"/>
                <w:sz w:val="28"/>
                <w:szCs w:val="28"/>
              </w:rPr>
              <w:t>асырудан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15,2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16,2</w:t>
            </w:r>
          </w:p>
        </w:tc>
      </w:tr>
      <w:tr w:rsidR="00F72C7A" w:rsidRPr="00B90617" w:rsidTr="007503D6">
        <w:trPr>
          <w:trHeight w:val="397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F7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сенімгерлік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басқарудан</w:t>
            </w:r>
            <w:proofErr w:type="spellEnd"/>
          </w:p>
          <w:p w:rsidR="00F72C7A" w:rsidRPr="00475109" w:rsidRDefault="00F72C7A" w:rsidP="00F7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жолдарымен</w:t>
            </w:r>
            <w:proofErr w:type="spellEnd"/>
          </w:p>
          <w:p w:rsidR="00F72C7A" w:rsidRPr="00475109" w:rsidRDefault="00F72C7A" w:rsidP="00F72C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учаскелерде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13,9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75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25,5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35,7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46,3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51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45,9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бағамдық</w:t>
            </w:r>
            <w:proofErr w:type="spellEnd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айырмашылықтан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45,8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 w:val="restart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Шығындар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36,5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47,1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56,9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65,5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3676A8" w:rsidP="007503D6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eastAsia="Calibri" w:hAnsi="Times New Roman" w:cs="Times New Roman"/>
                <w:sz w:val="28"/>
                <w:szCs w:val="28"/>
                <w:lang w:val="kk-KZ"/>
              </w:rPr>
              <w:t>өзіндік құны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13,5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14,2</w:t>
            </w:r>
          </w:p>
        </w:tc>
      </w:tr>
      <w:tr w:rsidR="00F72C7A" w:rsidRPr="00B90617" w:rsidTr="007503D6">
        <w:trPr>
          <w:trHeight w:val="397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0454E2" w:rsidRPr="00475109" w:rsidRDefault="000454E2" w:rsidP="00045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одан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сенімгерлік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</w:p>
          <w:p w:rsidR="000454E2" w:rsidRPr="00475109" w:rsidRDefault="000454E2" w:rsidP="00045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жолдарымен</w:t>
            </w:r>
            <w:proofErr w:type="spellEnd"/>
          </w:p>
          <w:p w:rsidR="00F72C7A" w:rsidRPr="00475109" w:rsidRDefault="000454E2" w:rsidP="000454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учаскелерде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0454E2" w:rsidP="0075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5109">
              <w:rPr>
                <w:rFonts w:ascii="Times New Roman" w:hAnsi="Times New Roman" w:cs="Times New Roman"/>
                <w:sz w:val="28"/>
                <w:szCs w:val="28"/>
              </w:rPr>
              <w:t>әкімшілік</w:t>
            </w:r>
            <w:proofErr w:type="spellEnd"/>
            <w:r w:rsidRPr="00475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sz w:val="28"/>
                <w:szCs w:val="28"/>
              </w:rPr>
              <w:t>шығыстар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2,1</w:t>
            </w:r>
          </w:p>
        </w:tc>
      </w:tr>
      <w:tr w:rsidR="00F72C7A" w:rsidRPr="00B90617" w:rsidTr="007503D6">
        <w:trPr>
          <w:trHeight w:val="397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E6408" w:rsidRPr="00475109" w:rsidRDefault="00F72C7A" w:rsidP="00FE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>оның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>ішінде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>сенімгерлік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>басқару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0"/>
                <w:szCs w:val="20"/>
              </w:rPr>
              <w:t>бойынша</w:t>
            </w:r>
            <w:proofErr w:type="spellEnd"/>
          </w:p>
          <w:p w:rsidR="00FE6408" w:rsidRPr="00475109" w:rsidRDefault="00FE6408" w:rsidP="00FE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ақылы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 xml:space="preserve"> автомобиль 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жолдарымен</w:t>
            </w:r>
            <w:proofErr w:type="spellEnd"/>
          </w:p>
          <w:p w:rsidR="00F72C7A" w:rsidRPr="00475109" w:rsidRDefault="00FE6408" w:rsidP="00FE6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учаскелерде</w:t>
            </w:r>
            <w:proofErr w:type="spellEnd"/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75109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E6408" w:rsidP="007503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басқалар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21,2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i/>
                <w:sz w:val="24"/>
                <w:szCs w:val="24"/>
              </w:rPr>
              <w:t>39,7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vMerge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>олардың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>ішінде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>бағамдық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>айырмашылық</w:t>
            </w:r>
            <w:proofErr w:type="spellEnd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408" w:rsidRPr="00475109">
              <w:rPr>
                <w:rFonts w:ascii="Times New Roman" w:hAnsi="Times New Roman" w:cs="Times New Roman"/>
                <w:sz w:val="24"/>
                <w:szCs w:val="24"/>
              </w:rPr>
              <w:t>бойынша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49,6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75109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</w:tr>
      <w:tr w:rsidR="00F72C7A" w:rsidRPr="00B90617" w:rsidTr="007503D6">
        <w:trPr>
          <w:trHeight w:val="397"/>
        </w:trPr>
        <w:tc>
          <w:tcPr>
            <w:tcW w:w="617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E6408" w:rsidP="00FE640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Салық</w:t>
            </w:r>
            <w:proofErr w:type="spellEnd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салуға</w:t>
            </w:r>
            <w:proofErr w:type="spellEnd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дейінгі</w:t>
            </w:r>
            <w:proofErr w:type="spellEnd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кіріс</w:t>
            </w:r>
            <w:proofErr w:type="spellEnd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шығы</w:t>
            </w:r>
            <w:proofErr w:type="spellEnd"/>
            <w:r w:rsidRPr="0047510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3,8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6,1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E6408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КТС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</w:p>
        </w:tc>
      </w:tr>
      <w:tr w:rsidR="00F72C7A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F72C7A" w:rsidRPr="00475109" w:rsidRDefault="00FE6408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Таза 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кіріс</w:t>
            </w:r>
            <w:proofErr w:type="spellEnd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шығын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3,6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4,7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1,2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72C7A" w:rsidRPr="00475109" w:rsidRDefault="00F72C7A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109">
              <w:rPr>
                <w:rFonts w:ascii="Times New Roman" w:hAnsi="Times New Roman" w:cs="Times New Roman"/>
                <w:b/>
                <w:sz w:val="28"/>
                <w:szCs w:val="28"/>
              </w:rPr>
              <w:t>5,8</w:t>
            </w:r>
          </w:p>
        </w:tc>
      </w:tr>
    </w:tbl>
    <w:p w:rsidR="00CA0F91" w:rsidRPr="00CA0F91" w:rsidRDefault="00CA0F91" w:rsidP="00CA2E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2E71" w:rsidRDefault="003676A8" w:rsidP="00367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76A8">
        <w:rPr>
          <w:rFonts w:ascii="Times New Roman" w:hAnsi="Times New Roman" w:cs="Times New Roman"/>
          <w:sz w:val="28"/>
          <w:szCs w:val="28"/>
          <w:lang w:val="kk-KZ"/>
        </w:rPr>
        <w:t>Қоғам бюджетінің көрсеткіштері, оның ішінде 2021 жылғы 1 қаңтардан бастап ақылы автомобиль жолдарын (учаскелерін)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3676A8">
        <w:rPr>
          <w:rFonts w:ascii="Times New Roman" w:hAnsi="Times New Roman" w:cs="Times New Roman"/>
          <w:sz w:val="28"/>
          <w:szCs w:val="28"/>
          <w:lang w:val="kk-KZ"/>
        </w:rPr>
        <w:t xml:space="preserve">сенімгерлік басқару шеңберіндегі операцияларды есепке алуға </w:t>
      </w:r>
      <w:r w:rsidRPr="003676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«Сатып ал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ушылармен шарттар 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>бойынша түсім»</w:t>
      </w:r>
      <w:r w:rsidRPr="003676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15</w:t>
      </w:r>
      <w:r w:rsidRPr="00694B4E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676A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ХҚЕС</w:t>
      </w:r>
      <w:r w:rsidRPr="003676A8">
        <w:rPr>
          <w:rFonts w:ascii="Times New Roman" w:hAnsi="Times New Roman" w:cs="Times New Roman"/>
          <w:sz w:val="28"/>
          <w:szCs w:val="28"/>
          <w:lang w:val="kk-KZ"/>
        </w:rPr>
        <w:t xml:space="preserve"> қолдану ескеріле отырып көрсетілген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676A8">
        <w:rPr>
          <w:rFonts w:ascii="Times New Roman" w:hAnsi="Times New Roman" w:cs="Times New Roman"/>
          <w:sz w:val="28"/>
          <w:szCs w:val="28"/>
          <w:lang w:val="kk-KZ"/>
        </w:rPr>
        <w:t>атап айтқанда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BC0C52" w:rsidRDefault="00BC0C52" w:rsidP="00BC0C52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ақылы автомобиль жолдар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(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>учаскелер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)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бойынша көрсеткіштер, ақы алу жүйелері мен учаскелерін </w:t>
      </w:r>
      <w:r w:rsidRPr="00694B4E">
        <w:rPr>
          <w:rFonts w:ascii="Times New Roman" w:eastAsia="Calibri" w:hAnsi="Times New Roman" w:cs="Times New Roman"/>
          <w:sz w:val="28"/>
          <w:szCs w:val="28"/>
          <w:lang w:val="kk-KZ"/>
        </w:rPr>
        <w:t>күтіп-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>ұстау өз күшімен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жүзеге асырылады, яғни Қоғам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Принципал рөлін атқарады-тиісінше кірістер (кірістер) және өзіндік құн (шығыстар) құрамында ұсынылады,</w:t>
      </w:r>
    </w:p>
    <w:p w:rsidR="00BC0C52" w:rsidRPr="00BC0C52" w:rsidRDefault="00BC0C52" w:rsidP="001B2499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- ақы алу жүйелері мен учаскелерін </w:t>
      </w:r>
      <w:r w:rsidRPr="00694B4E">
        <w:rPr>
          <w:rFonts w:ascii="Times New Roman" w:eastAsia="Calibri" w:hAnsi="Times New Roman" w:cs="Times New Roman"/>
          <w:sz w:val="28"/>
          <w:szCs w:val="28"/>
          <w:lang w:val="kk-KZ"/>
        </w:rPr>
        <w:t>күтіп-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>ұстау бөгде ұйымдарды тарту (аутсорсинг) арқылы жүзеге асырылатын автомобиль жолдарының ақылы учаскелері бой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ынша көрсеткіштер, яғни Қоғам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F96FD0">
        <w:rPr>
          <w:rFonts w:ascii="Times New Roman" w:eastAsia="Calibri" w:hAnsi="Times New Roman" w:cs="Times New Roman"/>
          <w:sz w:val="28"/>
          <w:szCs w:val="28"/>
          <w:lang w:val="kk-KZ"/>
        </w:rPr>
        <w:t>Агент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рөлін атқарады-тиісінше кірістер (кірістер) және өзіндік құн (шығыстар) құрамында ұсынылмайды. Көрсеткіштер </w:t>
      </w:r>
      <w:r w:rsidR="00F96FD0">
        <w:rPr>
          <w:rFonts w:ascii="Times New Roman" w:eastAsia="Calibri" w:hAnsi="Times New Roman" w:cs="Times New Roman"/>
          <w:sz w:val="28"/>
          <w:szCs w:val="28"/>
          <w:lang w:val="kk-KZ"/>
        </w:rPr>
        <w:t>Қоғамның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балансында берешек шоттарына (дебиторлық/кредиторлық) жойылады, себебі Құрылтайшы (ҚР Қ</w:t>
      </w:r>
      <w:r w:rsidR="00F96FD0">
        <w:rPr>
          <w:rFonts w:ascii="Times New Roman" w:eastAsia="Calibri" w:hAnsi="Times New Roman" w:cs="Times New Roman"/>
          <w:sz w:val="28"/>
          <w:szCs w:val="28"/>
          <w:lang w:val="kk-KZ"/>
        </w:rPr>
        <w:t>аржы министрлігінің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</w:t>
      </w:r>
      <w:r w:rsidR="001B2499">
        <w:rPr>
          <w:rFonts w:ascii="Times New Roman" w:eastAsia="Calibri" w:hAnsi="Times New Roman" w:cs="Times New Roman"/>
          <w:sz w:val="28"/>
          <w:szCs w:val="28"/>
          <w:lang w:val="kk-KZ"/>
        </w:rPr>
        <w:t>емелкеттік мүлік және жекешелендіру комитеті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атынан)</w:t>
      </w:r>
      <w:r w:rsidRPr="00694B4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BC0C52">
        <w:rPr>
          <w:rFonts w:ascii="Times New Roman" w:eastAsia="Calibri" w:hAnsi="Times New Roman" w:cs="Times New Roman"/>
          <w:sz w:val="28"/>
          <w:szCs w:val="28"/>
          <w:lang w:val="kk-KZ"/>
        </w:rPr>
        <w:t>пайда алушы болып табылады.</w:t>
      </w:r>
    </w:p>
    <w:p w:rsidR="001B2499" w:rsidRPr="007F774B" w:rsidRDefault="001B2499" w:rsidP="00725D2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7F77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ызметінің қорытындысы бойынша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«</w:t>
      </w:r>
      <w:r w:rsidRPr="007F774B">
        <w:rPr>
          <w:rFonts w:ascii="Times New Roman" w:eastAsia="Calibri" w:hAnsi="Times New Roman" w:cs="Times New Roman"/>
          <w:sz w:val="28"/>
          <w:szCs w:val="28"/>
          <w:lang w:val="kk-KZ"/>
        </w:rPr>
        <w:t>Валюталық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бағамдар өзгерістерінің әсері»</w:t>
      </w:r>
      <w:r w:rsidRPr="007F77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21 ХҚЕС сәйкес ҚР Қаржы министрлігінің Мемлекеттік мүлік және жекешелендіру комитеті, ҚР Индустрия және инфрақұрылымдық даму министрлігінің Автомобил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ь жолдары комитеті және Қоғам</w:t>
      </w:r>
      <w:r w:rsidRPr="007F774B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арасында жасалған сенімгерлік басқару шарттары шеңберінде республикалық маңызы бар жолдар/автомобиль жолдары  учаскелерін салуға/қайта жаңартуға шетел валютасында жасалған қарыздар шарттары бойынша есеп айырысу операциялары/міндеттемелерді қайта бағалау бойынша туындаған бағамдық айырма бойынша кірістерге/шығыстарға жатқызу бойынша транзакциялардың қаржылық есептілігінде көрініс табуы әсер ететін таза табыс алу жоспарлануда.</w:t>
      </w:r>
    </w:p>
    <w:p w:rsidR="00BC0C52" w:rsidRDefault="00725D24" w:rsidP="00725D24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725D2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Ақылы автомобиль жолдарын (учаскелерін) сенімгерлік басқару шеңберіндегі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б</w:t>
      </w:r>
      <w:r w:rsidRPr="00725D24">
        <w:rPr>
          <w:rFonts w:ascii="Times New Roman" w:eastAsia="Calibri" w:hAnsi="Times New Roman" w:cs="Times New Roman"/>
          <w:sz w:val="28"/>
          <w:szCs w:val="28"/>
          <w:lang w:val="kk-KZ"/>
        </w:rPr>
        <w:t>юджет мынадай көрсеткіштермен ұсынылған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725D24" w:rsidRPr="00AC0C5A" w:rsidRDefault="00725D24" w:rsidP="00725D24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AC0C5A">
        <w:rPr>
          <w:rFonts w:ascii="Times New Roman" w:hAnsi="Times New Roman" w:cs="Times New Roman"/>
          <w:sz w:val="20"/>
          <w:szCs w:val="20"/>
          <w:lang w:val="kk-KZ"/>
        </w:rPr>
        <w:t>ҚҚС-сыз</w:t>
      </w:r>
      <w:r w:rsidRPr="00AC0C5A">
        <w:rPr>
          <w:rFonts w:ascii="Times New Roman" w:hAnsi="Times New Roman" w:cs="Times New Roman"/>
          <w:sz w:val="20"/>
          <w:szCs w:val="20"/>
        </w:rPr>
        <w:t>, млрд. те</w:t>
      </w:r>
      <w:r w:rsidRPr="00AC0C5A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Pr="00AC0C5A">
        <w:rPr>
          <w:rFonts w:ascii="Times New Roman" w:hAnsi="Times New Roman" w:cs="Times New Roman"/>
          <w:sz w:val="20"/>
          <w:szCs w:val="20"/>
        </w:rPr>
        <w:t>ге</w:t>
      </w:r>
      <w:proofErr w:type="spellEnd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4770"/>
        <w:gridCol w:w="850"/>
        <w:gridCol w:w="851"/>
        <w:gridCol w:w="850"/>
        <w:gridCol w:w="851"/>
        <w:gridCol w:w="850"/>
      </w:tblGrid>
      <w:tr w:rsidR="00725D24" w:rsidRPr="00B90617" w:rsidTr="007503D6">
        <w:trPr>
          <w:trHeight w:val="885"/>
        </w:trPr>
        <w:tc>
          <w:tcPr>
            <w:tcW w:w="617" w:type="dxa"/>
            <w:shd w:val="clear" w:color="auto" w:fill="auto"/>
            <w:vAlign w:val="center"/>
          </w:tcPr>
          <w:p w:rsidR="00725D24" w:rsidRDefault="00725D24" w:rsidP="00725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р/с</w:t>
            </w:r>
          </w:p>
          <w:p w:rsidR="00725D24" w:rsidRPr="00B90617" w:rsidRDefault="00725D24" w:rsidP="00725D2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00E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2023 </w:t>
            </w:r>
            <w:proofErr w:type="spellStart"/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2024 </w:t>
            </w:r>
            <w:proofErr w:type="spellStart"/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2025 </w:t>
            </w:r>
            <w:proofErr w:type="spellStart"/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2026 </w:t>
            </w:r>
            <w:proofErr w:type="spellStart"/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2027 </w:t>
            </w:r>
            <w:proofErr w:type="spellStart"/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жыл</w:t>
            </w:r>
            <w:proofErr w:type="spellEnd"/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5D2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Кіріс</w:t>
            </w:r>
            <w:proofErr w:type="spellEnd"/>
            <w:r w:rsidRPr="00725D24">
              <w:rPr>
                <w:rFonts w:ascii="Times New Roman" w:eastAsia="Calibri" w:hAnsi="Times New Roman" w:cs="Times New Roman"/>
                <w:b/>
                <w:sz w:val="28"/>
                <w:szCs w:val="28"/>
                <w:lang w:val="kk-KZ"/>
              </w:rPr>
              <w:t xml:space="preserve">тер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25,2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ақы</w:t>
            </w:r>
            <w:proofErr w:type="spellEnd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алудан</w:t>
            </w:r>
            <w:proofErr w:type="spellEnd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алынатын</w:t>
            </w:r>
            <w:proofErr w:type="spellEnd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5D24">
              <w:rPr>
                <w:rFonts w:ascii="Times New Roman" w:hAnsi="Times New Roman" w:cs="Times New Roman"/>
                <w:sz w:val="24"/>
                <w:szCs w:val="24"/>
              </w:rPr>
              <w:t>алымдар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23,6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5D24">
              <w:rPr>
                <w:rFonts w:ascii="Times New Roman" w:hAnsi="Times New Roman" w:cs="Times New Roman"/>
                <w:b/>
                <w:sz w:val="28"/>
                <w:szCs w:val="28"/>
              </w:rPr>
              <w:t>Шығындар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19,1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20,5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21,6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олардың ішінде өзіндік құны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19,4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D24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 w:rsidRPr="00725D24">
              <w:rPr>
                <w:rFonts w:ascii="Times New Roman" w:hAnsi="Times New Roman" w:cs="Times New Roman"/>
                <w:sz w:val="26"/>
                <w:szCs w:val="26"/>
              </w:rPr>
              <w:t>әкімшілік</w:t>
            </w:r>
            <w:proofErr w:type="spellEnd"/>
            <w:r w:rsidRPr="00725D2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25D24">
              <w:rPr>
                <w:rFonts w:ascii="Times New Roman" w:hAnsi="Times New Roman" w:cs="Times New Roman"/>
                <w:sz w:val="26"/>
                <w:szCs w:val="26"/>
              </w:rPr>
              <w:t>шығыстар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C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КТС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0,7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725D24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Күрделі салымдар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2,7</w:t>
            </w:r>
          </w:p>
        </w:tc>
      </w:tr>
      <w:tr w:rsidR="00725D24" w:rsidRPr="00B90617" w:rsidTr="007503D6">
        <w:trPr>
          <w:trHeight w:val="454"/>
        </w:trPr>
        <w:tc>
          <w:tcPr>
            <w:tcW w:w="617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70" w:type="dxa"/>
            <w:shd w:val="clear" w:color="auto" w:fill="auto"/>
            <w:vAlign w:val="center"/>
          </w:tcPr>
          <w:p w:rsidR="00725D24" w:rsidRPr="00725D24" w:rsidRDefault="00AC0C5A" w:rsidP="007503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Кірістің</w:t>
            </w:r>
            <w:proofErr w:type="spellEnd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шығыстардан</w:t>
            </w:r>
            <w:proofErr w:type="spellEnd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асып</w:t>
            </w:r>
            <w:proofErr w:type="spellEnd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94B4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кетуі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25D24" w:rsidRPr="00AC0C5A" w:rsidRDefault="00725D24" w:rsidP="007503D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0C5A">
              <w:rPr>
                <w:rFonts w:ascii="Times New Roman" w:hAnsi="Times New Roman" w:cs="Times New Roman"/>
                <w:b/>
                <w:sz w:val="28"/>
                <w:szCs w:val="28"/>
              </w:rPr>
              <w:t>0,2</w:t>
            </w:r>
          </w:p>
        </w:tc>
      </w:tr>
    </w:tbl>
    <w:p w:rsidR="00BC0C52" w:rsidRDefault="00BC0C52" w:rsidP="00367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AC0C5A" w:rsidRDefault="00AC0C5A" w:rsidP="00367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AC0C5A">
        <w:rPr>
          <w:rFonts w:ascii="Times New Roman" w:hAnsi="Times New Roman" w:cs="Times New Roman"/>
          <w:sz w:val="28"/>
          <w:szCs w:val="28"/>
          <w:lang w:val="kk-KZ"/>
        </w:rPr>
        <w:lastRenderedPageBreak/>
        <w:t>Күрделі салымдар негізгі құралдарды (жол-пайдалану техникасы, ақы алу жүйелеріне арналған жабдық және т.б.) сатып алуға және инвестицияларды қайтаруға (ақы алудың ашық жүйесін орнатуға арналған инвестициялық шартты іске асыру шеңберінде) жоспарланады.</w:t>
      </w:r>
    </w:p>
    <w:p w:rsidR="00AC0C5A" w:rsidRPr="00CA0F91" w:rsidRDefault="00475109" w:rsidP="003676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Кірістің</w:t>
      </w:r>
      <w:r w:rsidR="00AC0C5A" w:rsidRPr="00AC0C5A">
        <w:rPr>
          <w:rFonts w:ascii="Times New Roman" w:hAnsi="Times New Roman" w:cs="Times New Roman"/>
          <w:sz w:val="28"/>
          <w:szCs w:val="28"/>
          <w:lang w:val="kk-KZ"/>
        </w:rPr>
        <w:t xml:space="preserve"> шығыстардан асып кетуі республикалық бюджетке аударылатын болады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AC0C5A" w:rsidRPr="00CA0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C"/>
    <w:rsid w:val="000454E2"/>
    <w:rsid w:val="000B3EF0"/>
    <w:rsid w:val="001B2499"/>
    <w:rsid w:val="00265D17"/>
    <w:rsid w:val="0030479C"/>
    <w:rsid w:val="003676A8"/>
    <w:rsid w:val="00475109"/>
    <w:rsid w:val="005B469E"/>
    <w:rsid w:val="005C5B13"/>
    <w:rsid w:val="00616E8C"/>
    <w:rsid w:val="00725D24"/>
    <w:rsid w:val="00913C6A"/>
    <w:rsid w:val="009C76AA"/>
    <w:rsid w:val="00AC0C5A"/>
    <w:rsid w:val="00BC0C52"/>
    <w:rsid w:val="00CA0F91"/>
    <w:rsid w:val="00CA2E71"/>
    <w:rsid w:val="00D80F80"/>
    <w:rsid w:val="00DD21EC"/>
    <w:rsid w:val="00F46259"/>
    <w:rsid w:val="00F72C7A"/>
    <w:rsid w:val="00F96FD0"/>
    <w:rsid w:val="00FE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6A748-EE0E-47BF-871E-22844887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4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3C6A"/>
    <w:pPr>
      <w:spacing w:before="105" w:after="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B4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0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479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47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7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Жаксалыкова Мадина Кожабековна</dc:creator>
  <cp:keywords/>
  <dc:description/>
  <cp:lastModifiedBy>Жаксалыкова Мадина Кожабековна</cp:lastModifiedBy>
  <cp:revision>4</cp:revision>
  <cp:lastPrinted>2023-07-27T10:23:00Z</cp:lastPrinted>
  <dcterms:created xsi:type="dcterms:W3CDTF">2023-07-27T10:48:00Z</dcterms:created>
  <dcterms:modified xsi:type="dcterms:W3CDTF">2023-07-27T12:19:00Z</dcterms:modified>
</cp:coreProperties>
</file>